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BF" w:rsidRDefault="00B67E14" w:rsidP="00B67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Заняття 31 група ТХД-117,216</w:t>
      </w:r>
    </w:p>
    <w:p w:rsidR="00B67E14" w:rsidRDefault="00B67E14" w:rsidP="00A1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5537" w:rsidRPr="00A156BF" w:rsidRDefault="00105537" w:rsidP="00A1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="00B67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7E14" w:rsidRPr="00B67E1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67E14">
        <w:rPr>
          <w:rFonts w:ascii="Times New Roman" w:hAnsi="Times New Roman" w:cs="Times New Roman"/>
          <w:sz w:val="28"/>
          <w:szCs w:val="28"/>
          <w:lang w:val="uk-UA"/>
        </w:rPr>
        <w:t>роцес</w:t>
      </w:r>
      <w:r w:rsidR="00CB308D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перемотування</w:t>
      </w:r>
    </w:p>
    <w:p w:rsidR="00A156BF" w:rsidRDefault="00A156BF" w:rsidP="00A1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308D" w:rsidRPr="00A156BF" w:rsidRDefault="009A6786" w:rsidP="009A6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CB308D" w:rsidRPr="00A156BF" w:rsidRDefault="00B67E14" w:rsidP="00D35B0A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процес</w:t>
      </w:r>
      <w:r w:rsidR="00CB308D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перемотування ПКА</w:t>
      </w:r>
      <w:r w:rsidR="00CB308D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ниток</w:t>
      </w:r>
    </w:p>
    <w:p w:rsidR="00B67E14" w:rsidRDefault="00B67E14" w:rsidP="00B67E14">
      <w:pPr>
        <w:pStyle w:val="a3"/>
        <w:numPr>
          <w:ilvl w:val="0"/>
          <w:numId w:val="4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Типи перемотувальних машин</w:t>
      </w:r>
    </w:p>
    <w:p w:rsidR="00B67E14" w:rsidRDefault="00B67E14" w:rsidP="00B67E14">
      <w:pPr>
        <w:pStyle w:val="a3"/>
        <w:numPr>
          <w:ilvl w:val="0"/>
          <w:numId w:val="4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Схема заправки нитки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принцип роботи</w:t>
      </w:r>
    </w:p>
    <w:p w:rsidR="00A156BF" w:rsidRDefault="00A156BF" w:rsidP="00A1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5537" w:rsidRPr="00A156BF" w:rsidRDefault="00105537" w:rsidP="00B67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05537" w:rsidRPr="00A156BF" w:rsidRDefault="00105537" w:rsidP="00A1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Фишман К.Е., Хрузин Н.А. Производство волокна капрон. – М.:  Химия, 1976</w:t>
      </w:r>
      <w:r w:rsidR="00991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6BF" w:rsidRDefault="00A156BF" w:rsidP="00A156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 перемотування ниток необхідний для одержання зручної при транспортуванні паковки, для нанесення замаслювача, який полегшує подальшу переробку ниток і зменшує електризацію нитки.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При перемотуванні виявляють і усувають внутрішньобобінні дефекти, ліквідують обриви ниток. Обірвані нитки зв`язують вузлов`язом Башкірова, узел виводять на верхній торець бобіни.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Перемотування ниток здійснюється на перемотувальних машинах “Полікон”, БП-340-0, БП-340-ПШ.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перемотування кручені нитки надходять з крутильно-витягувального цеху.</w:t>
      </w:r>
      <w:r w:rsidR="009A6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Текстуровані нитки надходять на перемотування з машин ТК-500, ТК-603, ТК-250 І і з ДТ</w:t>
      </w:r>
      <w:r w:rsidRPr="00A156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сукані.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крутильно-витягувальному цеху здійснюється намотування швейних ниток на паперові патрони на машині МН-45.Велике значення має при перемотуванні ниток витримування постійних кліматичних умов в цеху.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Зміна кліматичних умов викликає погіршення прохідності нитки, зміну щільності намотки, зміну масової частки замаслювача на нитках, тому в цеху підтримується постійний клімат.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Натяг нитки при перемотуванні повинен бути рівномірним.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Утворення  надто м</w:t>
      </w:r>
      <w:r w:rsidRPr="00A156BF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якої намотки не бажано, так як при транспортуванні можливе сповзання шарів нитки.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утворенні надто щільної намотки нитка, розмотується нерівномірно, схід нитки супроводжується коливанням її натягу, що негативно відбивається на якості виробів.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процесі перемотування кожної паковки змінюється швидкість руху нитки при збільшенні діаметра намотки, внаслідок чого змінюється натяг нитки, тому натяг нитки регулюється в залежності від діаметра намотки.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перемотуванні ниток застосовується замаслювач НО-2.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обертів замаслюючих роликів залежить від лінійної щільності нитки та вимог технічних умов.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перемотування в кожну шпулю вклеюється етикетка, в якій вказані лінійна щільність нитки, номер перемотувальника, найменування підприємства – виготовлювача, кількість елементарних ниток в комплексній.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Перемотані нитки передаються в сортувально-пакувальний цех.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 перемотаних ниток передається на сукання для одержання багатокручених ниток.</w:t>
      </w:r>
    </w:p>
    <w:p w:rsidR="00CB308D" w:rsidRPr="00A156BF" w:rsidRDefault="00CB308D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Сукання ниток здійснюється на тростильно-крутильних машинах ДТF. Сукані нитки перемотують на перемотувальних машинах БП та “Полікон” та потімпередають в сортувально-пакувальний цех.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  <w:u w:val="single"/>
        </w:rPr>
        <w:t>Опис технологічної схеми заправки машини “Полікон</w:t>
      </w:r>
      <w:r w:rsidRPr="00A156BF">
        <w:rPr>
          <w:sz w:val="28"/>
          <w:szCs w:val="28"/>
        </w:rPr>
        <w:t>”</w:t>
      </w:r>
    </w:p>
    <w:p w:rsidR="00CB308D" w:rsidRPr="00A156BF" w:rsidRDefault="00205FAB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Бобіну з ниткою</w:t>
      </w:r>
      <w:r w:rsidR="00CB308D" w:rsidRPr="00A156BF">
        <w:rPr>
          <w:sz w:val="28"/>
          <w:szCs w:val="28"/>
        </w:rPr>
        <w:t xml:space="preserve"> встановлюють на поличку машини. Щоб нитка не чіплялася за кінець боб</w:t>
      </w:r>
      <w:r w:rsidRPr="00A156BF">
        <w:rPr>
          <w:sz w:val="28"/>
          <w:szCs w:val="28"/>
        </w:rPr>
        <w:t>іни, в неї вставляють кришку</w:t>
      </w:r>
      <w:r w:rsidR="00CB308D" w:rsidRPr="00A156BF">
        <w:rPr>
          <w:sz w:val="28"/>
          <w:szCs w:val="28"/>
        </w:rPr>
        <w:t>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Кришки не повинні мати механічних пошкоджень. Нитку з бобіни заправляють в гачок балоно</w:t>
      </w:r>
      <w:r w:rsidR="00205FAB" w:rsidRPr="00A156BF">
        <w:rPr>
          <w:sz w:val="28"/>
          <w:szCs w:val="28"/>
        </w:rPr>
        <w:t>обмежувача</w:t>
      </w:r>
      <w:r w:rsidRPr="00A156BF">
        <w:rPr>
          <w:sz w:val="28"/>
          <w:szCs w:val="28"/>
        </w:rPr>
        <w:t>, потім</w:t>
      </w:r>
      <w:r w:rsidR="00205FAB" w:rsidRPr="00A156BF">
        <w:rPr>
          <w:sz w:val="28"/>
          <w:szCs w:val="28"/>
        </w:rPr>
        <w:t xml:space="preserve"> через пристрій натягу нитки</w:t>
      </w:r>
      <w:r w:rsidRPr="00A156BF">
        <w:rPr>
          <w:sz w:val="28"/>
          <w:szCs w:val="28"/>
        </w:rPr>
        <w:t>, замаслю</w:t>
      </w:r>
      <w:r w:rsidR="00205FAB" w:rsidRPr="00A156BF">
        <w:rPr>
          <w:sz w:val="28"/>
          <w:szCs w:val="28"/>
        </w:rPr>
        <w:t>ючий ролик, крізь гачок і контрольну щілину  напрямний дротик, ниткорозкладувач</w:t>
      </w:r>
      <w:r w:rsidRPr="00A156BF">
        <w:rPr>
          <w:sz w:val="28"/>
          <w:szCs w:val="28"/>
        </w:rPr>
        <w:t>, заправляється на конус</w:t>
      </w:r>
      <w:r w:rsidR="00205FAB" w:rsidRPr="00A156BF">
        <w:rPr>
          <w:sz w:val="28"/>
          <w:szCs w:val="28"/>
        </w:rPr>
        <w:t>ний патрон</w:t>
      </w:r>
      <w:r w:rsidRPr="00A156BF">
        <w:rPr>
          <w:sz w:val="28"/>
          <w:szCs w:val="28"/>
        </w:rPr>
        <w:t>. Замаслююч</w:t>
      </w:r>
      <w:r w:rsidR="00205FAB" w:rsidRPr="00A156BF">
        <w:rPr>
          <w:sz w:val="28"/>
          <w:szCs w:val="28"/>
        </w:rPr>
        <w:t>і ролики занурені у ванночки</w:t>
      </w:r>
      <w:r w:rsidRPr="00A156BF">
        <w:rPr>
          <w:sz w:val="28"/>
          <w:szCs w:val="28"/>
        </w:rPr>
        <w:t>, в які заливається замаслювач. Контрольна щілина – це пристрій для обриву нитки при наявності на ній вузлів, ще</w:t>
      </w:r>
      <w:r w:rsidR="00205FAB" w:rsidRPr="00A156BF">
        <w:rPr>
          <w:sz w:val="28"/>
          <w:szCs w:val="28"/>
        </w:rPr>
        <w:t>тини, шишок та інших потовщень.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  <w:u w:val="single"/>
        </w:rPr>
      </w:pPr>
      <w:r w:rsidRPr="00A156BF">
        <w:rPr>
          <w:sz w:val="28"/>
          <w:szCs w:val="28"/>
          <w:u w:val="single"/>
        </w:rPr>
        <w:t xml:space="preserve"> Короткий опис о</w:t>
      </w:r>
      <w:r w:rsidR="00205FAB" w:rsidRPr="00A156BF">
        <w:rPr>
          <w:sz w:val="28"/>
          <w:szCs w:val="28"/>
          <w:u w:val="single"/>
        </w:rPr>
        <w:t>сновних вузлів машини “Полікон”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Машина “Полікон” – однобічна з 16 перемотувальними головками.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Привод кожної перемотувальної головки здійснюється плоскоремінною передачею від індивідуального електродвигуна. Корпус веретенної головки призначений для закріплення всіх вузлів механізмів і деталей. В середині корпуса є два відділення. В першому – розташований механізм розладки нитки, в іншому – механізм вмикання і вимикання веретена.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Веретенний вузол – це основний вузол машини. На виступаючу частину двома стопорними гвинтами кріпиться шків, який приводиться в рух стрічкою від двухступінчатого шківа.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В передню стінку головки за допомогою підшипника кріпиться вал. На передню частину вала веретена насаджений малий розпірний конус. Він закріплений гайкою, яка не дозволяє йому сповзати з валу.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На розпірний конус насаджена цанга, яка складається з трьох пелюсток, закріплених двома пружинами. При натиску на важіль великий розпірний конус відходить назад,пелюстки цанги ковзають з меншого діаметра на більший за великим розпірним конусом. діаметр цанги зменшується, і патрон вільно насаджується. При відпусканні рукоятки великий розпірний конус під дією пружини повертається в попереднє положення, розпірає цангу, і патрон стає нерухомим.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Хрестоподібна намотка забезпечує компактне з`єднання намотуваних шарів нитки, стійку форму намотки, добрий схід нитки у споживачів.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 xml:space="preserve">Намотка нитки на патрон здійснюється завдяки спільному руху ниткорозкладувача та обертанню веретена. Розкладку нитки здійснює механізм розладки. Основною частиною його є ексцентрик. Він нерухомо двома стопорними гвинтами закріплений на валу і обертається разом з ним. В паз ексцентрика входить ролик, який сидить на осі повзуна. Повзун ходить за двома напрямними, які нерухомо закріплені в корпусі головки. На осі повзуна кріпиться хитний двоплечий важіль, до якого прикріплений </w:t>
      </w:r>
      <w:r w:rsidRPr="00A156BF">
        <w:rPr>
          <w:sz w:val="28"/>
          <w:szCs w:val="28"/>
        </w:rPr>
        <w:lastRenderedPageBreak/>
        <w:t>ниткорозкладувач. Ексцентрик обертається, повзун робить зворотно – поступальний рух, який передається ниткорозкладувачу.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 xml:space="preserve">Для регулювання складання нитки є регулюючий механізм, за допомогою якого регулюється плавна зміна кількості обертів веретена. Для одержання необхідної щільності намотки по всій паковці є механізм м`якої намотки. </w:t>
      </w:r>
    </w:p>
    <w:p w:rsidR="00205FAB" w:rsidRPr="00A156BF" w:rsidRDefault="00CB308D" w:rsidP="00A156BF">
      <w:pPr>
        <w:pStyle w:val="a4"/>
        <w:jc w:val="both"/>
        <w:rPr>
          <w:sz w:val="28"/>
          <w:szCs w:val="28"/>
          <w:u w:val="single"/>
        </w:rPr>
      </w:pPr>
      <w:r w:rsidRPr="00A156BF">
        <w:rPr>
          <w:sz w:val="28"/>
          <w:szCs w:val="28"/>
          <w:u w:val="single"/>
        </w:rPr>
        <w:t>Опис технологічної схеми заправки машин БП-340-0 і БП-340 ПШ</w:t>
      </w:r>
    </w:p>
    <w:p w:rsidR="00CB308D" w:rsidRPr="00A156BF" w:rsidRDefault="00CB308D" w:rsidP="00A156BF">
      <w:pPr>
        <w:pStyle w:val="a4"/>
        <w:jc w:val="both"/>
        <w:rPr>
          <w:sz w:val="28"/>
          <w:szCs w:val="28"/>
          <w:u w:val="single"/>
        </w:rPr>
      </w:pPr>
      <w:r w:rsidRPr="00A156BF">
        <w:rPr>
          <w:sz w:val="28"/>
          <w:szCs w:val="28"/>
        </w:rPr>
        <w:t>Текстуровані нитки перемотуються на машині</w:t>
      </w:r>
      <w:r w:rsidR="00205FAB" w:rsidRPr="00A156BF">
        <w:rPr>
          <w:sz w:val="28"/>
          <w:szCs w:val="28"/>
        </w:rPr>
        <w:t xml:space="preserve"> БП-340-0, а текстильні кручені</w:t>
      </w:r>
      <w:r w:rsidRPr="00A156BF">
        <w:rPr>
          <w:sz w:val="28"/>
          <w:szCs w:val="28"/>
        </w:rPr>
        <w:t>нитки – на БП-340-ПШ.</w:t>
      </w:r>
    </w:p>
    <w:p w:rsidR="00CB308D" w:rsidRPr="00A156BF" w:rsidRDefault="00205FAB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З вхідної паковки</w:t>
      </w:r>
      <w:r w:rsidR="00CB308D" w:rsidRPr="00A156BF">
        <w:rPr>
          <w:sz w:val="28"/>
          <w:szCs w:val="28"/>
        </w:rPr>
        <w:t xml:space="preserve"> нитка пр</w:t>
      </w:r>
      <w:r w:rsidRPr="00A156BF">
        <w:rPr>
          <w:sz w:val="28"/>
          <w:szCs w:val="28"/>
        </w:rPr>
        <w:t>оходить крізь ниткопровідник</w:t>
      </w:r>
      <w:r w:rsidR="00CB308D" w:rsidRPr="00A156BF">
        <w:rPr>
          <w:sz w:val="28"/>
          <w:szCs w:val="28"/>
        </w:rPr>
        <w:t xml:space="preserve">, </w:t>
      </w:r>
      <w:r w:rsidRPr="00A156BF">
        <w:rPr>
          <w:sz w:val="28"/>
          <w:szCs w:val="28"/>
        </w:rPr>
        <w:t>замаслюючий ролик, щілину масловідбивача</w:t>
      </w:r>
      <w:r w:rsidR="00CB308D" w:rsidRPr="00A156BF">
        <w:rPr>
          <w:sz w:val="28"/>
          <w:szCs w:val="28"/>
        </w:rPr>
        <w:t>, кон</w:t>
      </w:r>
      <w:r w:rsidRPr="00A156BF">
        <w:rPr>
          <w:sz w:val="28"/>
          <w:szCs w:val="28"/>
        </w:rPr>
        <w:t>трольну щілину</w:t>
      </w:r>
      <w:r w:rsidR="00CB308D" w:rsidRPr="00A156BF">
        <w:rPr>
          <w:sz w:val="28"/>
          <w:szCs w:val="28"/>
        </w:rPr>
        <w:t xml:space="preserve"> огинає напрямний дротик</w:t>
      </w:r>
      <w:r w:rsidRPr="00A156BF">
        <w:rPr>
          <w:sz w:val="28"/>
          <w:szCs w:val="28"/>
        </w:rPr>
        <w:t>, вводиться в нитководій  та заправляється на патрон</w:t>
      </w:r>
      <w:r w:rsidR="00CB308D" w:rsidRPr="00A156BF">
        <w:rPr>
          <w:sz w:val="28"/>
          <w:szCs w:val="28"/>
        </w:rPr>
        <w:t>, який насаджений на цангу бобінотримача.</w:t>
      </w:r>
    </w:p>
    <w:p w:rsidR="00CB308D" w:rsidRPr="00A156BF" w:rsidRDefault="00CB308D" w:rsidP="00E574DA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Текстуровані нитки на машині БП-340-0 не замаслюються, так як вони замаслюються на машинах ТК-500 або ТК-603.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  <w:u w:val="single"/>
        </w:rPr>
      </w:pPr>
      <w:r w:rsidRPr="00A156BF">
        <w:rPr>
          <w:sz w:val="28"/>
          <w:szCs w:val="28"/>
          <w:u w:val="single"/>
        </w:rPr>
        <w:t xml:space="preserve">Короткий опис </w:t>
      </w:r>
      <w:r w:rsidR="00205FAB" w:rsidRPr="00A156BF">
        <w:rPr>
          <w:sz w:val="28"/>
          <w:szCs w:val="28"/>
          <w:u w:val="single"/>
        </w:rPr>
        <w:t>основних вузлів машин БП-340-0 і БП-340 ПШ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Бобінажно – перемотувальні машини виготовлені Селівановським машинобудівним заводом.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Машина однобічна на 12 робочих місць. Привод головок – індивідуальний з регульованим електроприводом.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Основні вузли і механізми машин: станина, мотальна головка бобінотримача, замаслюючий пристрій, електрообладнання, слідкуючий валик, ниткорозкладувач, пристрій натягу нитки. Мотальна головка призначена для закріплення вузлів і механізмів, які забезпечують якісне намотування нитки на патрон.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В корпусі головки розташований привод розкладувача, який служить для передачі обертального руху від електродвигуна, хрестовому гвинту розкладувача і шпинделю головки.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На передній стінці корпуса головки розміщується механізм торцеутворення для утворення конусних торців і для розсіювання нитки на бобінах.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Ниткорозкладувач призначений для зміни обертального руху хрестового гвинта у зворотно – поступальний рух нитководія, а також утворення конусних торців у паковки, що намотується.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 xml:space="preserve">В корпусі ниткорозкладувача в шарикопідшипниках обертається хрестовий гвинт. Обертальний рух гвинта перетворюється в зворотно – поступальний рух поводка, який передається повзушці. 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 xml:space="preserve">Повзушка – це двоплечий важіль; на одному кінці якого закріплений ниткопровідник, на другому – сухарики, які входять в пази куліси. 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 xml:space="preserve">Куліса служить для скорочення ходу ниткопровідника з зростанням діаметра паковки при утворенні конусних торців паковки. 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Слідкуючий валик служить для вирівнювання поверхні намотки і відводу корпуса розкладувача з нитководієм від бобіни при зростанні її діаметра.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lastRenderedPageBreak/>
        <w:t xml:space="preserve">Бобінотримач служить для закріплення і обертання веретена. Це швидкодіючий цанговий механізм, який змонтований на валу. 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Цанга – це конус з прорізами, який спирається на задній рухомий і передній нерухомий конуси. Задній конус під дією пружини тисне на цангу, переміщує її на нерухомий конус і розтискуючи цангу, закріпляє патрон.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ab/>
        <w:t>Замаслюючий пристрій призначений для нанесення замаслювача на нитки в процесі перемотування. Складається з ванночки, розташованої вздовж машини, та замаслюючих роликів, які занурені в замаслювач, налитий в ванночку. Замаслюючі ролики закріплені на валу, який обертається від індивідуального електродвигуна через варіатор та черв</w:t>
      </w:r>
      <w:r w:rsidRPr="00A156BF">
        <w:rPr>
          <w:sz w:val="28"/>
          <w:szCs w:val="28"/>
          <w:lang w:val="ru-RU"/>
        </w:rPr>
        <w:t>`</w:t>
      </w:r>
      <w:r w:rsidRPr="00A156BF">
        <w:rPr>
          <w:sz w:val="28"/>
          <w:szCs w:val="28"/>
        </w:rPr>
        <w:t>ячний редуктор. Варіатор дозволяє змінювати обертання вала з замаслюючими роликами при зміні кількості замаслювача на нитках. Рівень замаслювача підтримується в ванночках постійним.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Електрообладнання розташоване у шафі управління і в коробці ззаду машини. Пристрій для натягу нитки у вигляді пальчиків служить для забезпечення необхідної щільності намотки. Натяг нитки регулюється в залежності від діаметра намотки.</w:t>
      </w:r>
    </w:p>
    <w:p w:rsidR="00CB308D" w:rsidRPr="00A156BF" w:rsidRDefault="00CB308D" w:rsidP="00A156BF">
      <w:pPr>
        <w:pStyle w:val="a4"/>
        <w:ind w:firstLine="709"/>
        <w:jc w:val="both"/>
        <w:rPr>
          <w:sz w:val="28"/>
          <w:szCs w:val="28"/>
        </w:rPr>
      </w:pPr>
      <w:r w:rsidRPr="00A156BF">
        <w:rPr>
          <w:sz w:val="28"/>
          <w:szCs w:val="28"/>
        </w:rPr>
        <w:t>Контрольна щілина служить для уловлювання вузлів та потовщень на нитках. Контрольна щілина складається з ексцентрикового пальця і ножа. Регулюється щілина поворотом кільця.</w:t>
      </w:r>
    </w:p>
    <w:p w:rsidR="00CB308D" w:rsidRPr="00A156BF" w:rsidRDefault="00CB308D" w:rsidP="00A156BF">
      <w:pPr>
        <w:pStyle w:val="a4"/>
        <w:jc w:val="both"/>
        <w:rPr>
          <w:sz w:val="28"/>
          <w:szCs w:val="28"/>
          <w:lang w:val="ru-RU"/>
        </w:rPr>
      </w:pPr>
    </w:p>
    <w:p w:rsidR="00CB308D" w:rsidRPr="00A156BF" w:rsidRDefault="00CB308D" w:rsidP="00A1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E14" w:rsidRPr="00B67E14" w:rsidRDefault="00B67E14" w:rsidP="00B67E14">
      <w:pPr>
        <w:pStyle w:val="a3"/>
        <w:spacing w:after="0"/>
        <w:ind w:hanging="57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E1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B67E14" w:rsidRPr="009A6786" w:rsidRDefault="00B67E14" w:rsidP="009A6786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9A6786">
        <w:rPr>
          <w:rFonts w:ascii="Times New Roman" w:hAnsi="Times New Roman" w:cs="Times New Roman"/>
          <w:sz w:val="28"/>
          <w:szCs w:val="28"/>
          <w:lang w:val="uk-UA"/>
        </w:rPr>
        <w:t>Пояснити, для чого здійснюється процес перемотування ПКА ниток.</w:t>
      </w:r>
    </w:p>
    <w:p w:rsidR="009A6786" w:rsidRPr="009A6786" w:rsidRDefault="00B67E14" w:rsidP="009A6786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9A6786">
        <w:rPr>
          <w:rFonts w:ascii="Times New Roman" w:hAnsi="Times New Roman" w:cs="Times New Roman"/>
          <w:sz w:val="28"/>
          <w:szCs w:val="28"/>
          <w:lang w:val="uk-UA"/>
        </w:rPr>
        <w:t xml:space="preserve">Назвати </w:t>
      </w:r>
      <w:r w:rsidR="009A6786" w:rsidRPr="009A6786">
        <w:rPr>
          <w:rFonts w:ascii="Times New Roman" w:hAnsi="Times New Roman" w:cs="Times New Roman"/>
          <w:sz w:val="28"/>
          <w:szCs w:val="28"/>
          <w:lang w:val="uk-UA"/>
        </w:rPr>
        <w:t>машини, які здійснюють перемотування ПКА ниток.</w:t>
      </w:r>
    </w:p>
    <w:p w:rsidR="009A6786" w:rsidRPr="009A6786" w:rsidRDefault="009A6786" w:rsidP="009A6786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9A6786">
        <w:rPr>
          <w:rFonts w:ascii="Times New Roman" w:hAnsi="Times New Roman" w:cs="Times New Roman"/>
          <w:sz w:val="28"/>
          <w:szCs w:val="28"/>
          <w:lang w:val="uk-UA"/>
        </w:rPr>
        <w:t>Пояснити к</w:t>
      </w:r>
      <w:r w:rsidRPr="009A6786">
        <w:rPr>
          <w:rFonts w:ascii="Times New Roman" w:hAnsi="Times New Roman" w:cs="Times New Roman"/>
          <w:sz w:val="28"/>
          <w:szCs w:val="28"/>
        </w:rPr>
        <w:t>ороткий опис основних вузлів машини “Полікон”</w:t>
      </w:r>
    </w:p>
    <w:p w:rsidR="009A6786" w:rsidRPr="009A6786" w:rsidRDefault="009A6786" w:rsidP="009A6786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9A6786">
        <w:rPr>
          <w:rFonts w:ascii="Times New Roman" w:hAnsi="Times New Roman" w:cs="Times New Roman"/>
          <w:sz w:val="28"/>
          <w:szCs w:val="28"/>
        </w:rPr>
        <w:t>Пояснити короткий опис основних вузлів машин</w:t>
      </w:r>
      <w:r w:rsidRPr="009A678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A6786">
        <w:rPr>
          <w:rFonts w:ascii="Times New Roman" w:hAnsi="Times New Roman" w:cs="Times New Roman"/>
          <w:sz w:val="28"/>
          <w:szCs w:val="28"/>
        </w:rPr>
        <w:t xml:space="preserve"> БП-340-0</w:t>
      </w:r>
    </w:p>
    <w:p w:rsidR="00B67E14" w:rsidRPr="00B67E14" w:rsidRDefault="00B67E14" w:rsidP="009A6786">
      <w:pPr>
        <w:pStyle w:val="a3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9A6786" w:rsidRPr="009A6786" w:rsidRDefault="009A6786" w:rsidP="009A678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Заняття 32</w:t>
      </w:r>
      <w:r w:rsidRPr="009A67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група ТХД-117,216</w:t>
      </w:r>
    </w:p>
    <w:p w:rsidR="00205FAB" w:rsidRPr="00A156BF" w:rsidRDefault="00205FAB" w:rsidP="00A1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Конструкція механізмів несправжньої крутки фрикційного типу</w:t>
      </w:r>
    </w:p>
    <w:p w:rsidR="00A156BF" w:rsidRDefault="00A156BF" w:rsidP="00A1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5FAB" w:rsidRPr="00A156BF" w:rsidRDefault="009A6786" w:rsidP="009A6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25719E" w:rsidRPr="00A156BF" w:rsidRDefault="00A156BF" w:rsidP="00A1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25719E" w:rsidRPr="00A156BF">
        <w:rPr>
          <w:rFonts w:ascii="Times New Roman" w:hAnsi="Times New Roman" w:cs="Times New Roman"/>
          <w:sz w:val="28"/>
          <w:szCs w:val="28"/>
          <w:lang w:val="uk-UA"/>
        </w:rPr>
        <w:t>Машина помилкової крутки 160 КК («Спінер»)</w:t>
      </w:r>
    </w:p>
    <w:p w:rsidR="00205FAB" w:rsidRPr="00A156BF" w:rsidRDefault="00A156BF" w:rsidP="00A1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25719E" w:rsidRPr="00A156BF">
        <w:rPr>
          <w:rFonts w:ascii="Times New Roman" w:hAnsi="Times New Roman" w:cs="Times New Roman"/>
          <w:sz w:val="28"/>
          <w:szCs w:val="28"/>
          <w:lang w:val="uk-UA"/>
        </w:rPr>
        <w:t>Машина помилкової крутки ТК-500</w:t>
      </w:r>
    </w:p>
    <w:p w:rsidR="00A156BF" w:rsidRDefault="00A156BF" w:rsidP="00A1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5FAB" w:rsidRPr="00A156BF" w:rsidRDefault="00205FAB" w:rsidP="00A15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205FAB" w:rsidRPr="00A156BF" w:rsidRDefault="00205FAB" w:rsidP="00D35B0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Усенко В.А. Производство</w:t>
      </w:r>
      <w:r w:rsidR="0038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крученых и текстурированных</w:t>
      </w:r>
      <w:r w:rsidR="0038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химических нитей. – М.: Лекгромбытиздат, 1987</w:t>
      </w:r>
      <w:r w:rsidR="00991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6BF" w:rsidRDefault="00A156BF" w:rsidP="00A156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6786" w:rsidRDefault="00B20031" w:rsidP="0040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 входом нитки в крутний механізм встановлюється термофіксаційна камера для теплової стабілізації нитки в скрученом стані. Для зняття напружень деформації крутки рухому нитка нагрівають майже до 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температури розм'якшення, потім швидко охолоджують, фіксуючи форму скрученої нитки. Нитка повинна охолонути раніше, ніж пройде пристрій ложного кручення, тобто до початку процесу розкручування.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Великий вплив на кручення нитки і якість теплової стабілізації надає величина і сталість натягу нитки в зоні кручення. Натяг підбирається досвідченим шляхом у залежності від виду ниток і конструкції тсрмофіксаційних камер і крути</w:t>
      </w:r>
      <w:r w:rsidR="009A6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льних механізмів машини.</w:t>
      </w:r>
    </w:p>
    <w:p w:rsidR="004051E8" w:rsidRDefault="00B20031" w:rsidP="0040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Застосовувані на машинах ложного кручення приймально-моталь-ні пристрої повинні забезпечити постійну швидкість намотування текстурованих ниток на випускну пакування. На більшості машин використовуються фрикційні мотальні пристрої та прийом на  циліндричні пакування одночасно двох ниток різного 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напрямку крутки. Таке трощення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 дозволяє переробляти їх прямо у вироби або проводити наступну крутку на високошвидкісних машинах.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Подальше удосконалення обладнання для текстурування  ниток методом помилкового кручення ведеться шляхом об'єднання операцій витягування і текстурування в один безперервний ний процес. До моделей такого типу відносяться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фінські машини «Спіннєр» та ін.</w:t>
      </w:r>
    </w:p>
    <w:p w:rsidR="004051E8" w:rsidRDefault="00B20031" w:rsidP="00B2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Фрикційний метод помилкового кручення вважають найбільш  перспективних для однопроцесних машин, що здійснюють одне тимчасове витягування і текстуровані тонких текстильних ниток, у зв'язку з технічною можливістю досягнення високих швидкостей текстурування (600-</w:t>
      </w:r>
      <w:smartTag w:uri="urn:schemas-microsoft-com:office:smarttags" w:element="metricconverter">
        <w:smartTagPr>
          <w:attr w:name="ProductID" w:val="800 м"/>
        </w:smartTagPr>
        <w:r w:rsidRPr="00B20031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800 м</w:t>
        </w:r>
      </w:smartTag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хв), порівнюваних зі швидкістю витягування на сучасних крутильно-витяжних машинах.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Висока ступінь розтяжності, характерна для еластичних текстурованих ниток, отриманих на машинах помилкової крутки, робить їх незамінними для використання в раді чулочно - панчочних і спортивних трикотажних виробів, а також для  розтяжних тканин. Але ці ж властивості перешкоджають при застосуванні еластика для виготовлення  верхніх трикотажних виробів та тканин стабільних розмірів і форми. Тому вишукуються і розвиваються методи зниження розтяжності текстурованих ниток при зб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ереженні підвищеної об'ємності.</w:t>
      </w:r>
    </w:p>
    <w:p w:rsidR="004051E8" w:rsidRDefault="00B20031" w:rsidP="00B2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Основне значення набув спосіб, заснован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на зміні геометричної форми і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звитости еластика. Для цього отриманий еластик піддається додатковій тепловій обробці при деякому розтягуванні. У процесі розтягування петлистая звивистість елементарних ниток переходить н синусоїдальну, яка вдруге фіксується при температурі, що перевищує па 15-20 ° С температуру теплової обробки, встановлену в процесі помилкового кручення. Розтягнення і друга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теплова обрабка здійснюються по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посередньо на машинах помилкового крутіння, які оснащені додатковим нагрівачем і механізмом для 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необхідного розтягування ниток.</w:t>
      </w:r>
    </w:p>
    <w:p w:rsidR="004051E8" w:rsidRDefault="00B20031" w:rsidP="00B2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високошвидкісним способам вироблення текстурованих пластичних ниток відноситься і інтенсивно розробляється в останній час безвьюрковий авто крутильний  метод помилкового кручення, в якому дві рухомі нитки скру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чуються одна з іншою, термофіксу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ются, потім роз'єднуються і 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приймаються на  пакування (з цього принципом працюють машини «Хе-Берлайн» Швейцарія та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ін.) Текстуровані цим методом 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нитки мають більш велику в порівнянні з традиційним еластиком звивистість і відносят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ься до типу Малорозтяжні ниток </w:t>
      </w:r>
    </w:p>
    <w:p w:rsidR="004051E8" w:rsidRDefault="00B20031" w:rsidP="00B2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Сучасному обладнанню для виробництва текстуровані ниток притаманні високі швидкості випуску, об'єднання операцій витягуванні і текстурування ниток в один безперервний процес, високий рівень автоматизації, вузький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діапазон регу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лювання основних пар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аметрів, пакування великої маси 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 до вихідних ниткам, призначеним для текстурування, пр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ед'являються підвищені вимоги:</w:t>
      </w:r>
    </w:p>
    <w:p w:rsidR="00B20031" w:rsidRPr="004051E8" w:rsidRDefault="00B20031" w:rsidP="0040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рівномірність ниток по п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одовженню при навантаженнях в ді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апазон величини  натягу, що реалізуються в зоні кручення;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повна відсутність ворсу (для в'юркових машин), так як обірвані елементарні нитки намотуються на штифт Різкі стрибки натягу викликають нерівномірність крутки, стабілізації та смугастість в готових виробах;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обробка ниток при формуванні неви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гораючим  замаслю</w:t>
      </w:r>
      <w:r w:rsidRPr="00B2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вачем, що забезпечує гарне ко</w:t>
      </w:r>
      <w:r w:rsidR="00405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взання нитки по штифта в’юрка.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Машина помилкової крутки 160 КК («Спінер»)</w:t>
      </w:r>
    </w:p>
    <w:p w:rsidR="00B20031" w:rsidRPr="00B20031" w:rsidRDefault="00E669E1" w:rsidP="00B2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Нитки з двох вхідних паковок  огинають диск  магнітного натягувача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через контрольне обладнання, термофіксаційну камеру, огинають фрикційні кільця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парного механізму помилк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ового кручення і диски плекаю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чого механізму, потім підкручуються і намотуються на патрон кільцекрути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льним ве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ретеном. Фрикційні кільця пар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них механізмів по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милкового кручення обертаються в різні  сторони. Контрольний пристрій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в разі об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риву однієї з ниток перерізає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ін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шу. Термофіксаційна щілинна камери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має дві зони нагріву: перша 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- довжиною 300 мм, де температура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нагрівача досягає 450 ° С, і друга - довжиною 550 мм з температурою нагрівача до 350 ° С. Підвищена температура в камерах дозволяє переробляти нитка зі швидкістю до 600 м / хв.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Нижче наводиться тех</w:t>
      </w:r>
      <w:r w:rsidR="005545EF"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нічна характеристика машини 160КК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Число робочих місць 160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Число термокамер 80</w:t>
      </w:r>
    </w:p>
    <w:p w:rsidR="005545EF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Шв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идкість прийому текстурованої нитки, м /хв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80-600 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Частота обертання 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фрикційного кільця, об / хв  д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о 20 000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Лінійна щіль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ність перероблених ниток, такс.   1,67-22 </w:t>
      </w:r>
    </w:p>
    <w:p w:rsidR="00205FAB" w:rsidRPr="00A156BF" w:rsidRDefault="005545EF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Маса вихідного пакування, м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800</w:t>
      </w:r>
    </w:p>
    <w:p w:rsidR="00205FAB" w:rsidRPr="00A156BF" w:rsidRDefault="005545EF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Габаритні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розміри машини, ммдовжина 14140ширина 3200висота 3900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Машина помилкової крутки ТК-500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Машина ТК-500 призначена для текстурування текстильних ниток з лінійною щільністю 2,2-22 текс.Для помилкового крутіння ниток на цій машині застосовані штифтові пристрої (в'юрків) з магнітним притиском 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їх до приводних дисків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. Магніт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ний притиск дозволяє обходитися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без підшипників і досягат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и великої частоти обертання в’юрка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(200 000-300 000 об / хв).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Передбачено два варіанти виконання машини: основний (ТК-500) призначений для в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иробництва високорозтяжних ниток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; другий варіант (ТК-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lastRenderedPageBreak/>
        <w:t>500І)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вироблення текстурованих ниток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із зниженою 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розтяжністю. 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За першим варіантом 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кожна нитка з пакування проходить через нитконатягувач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, першу пару жи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вильних валиків, термокамеру, крутильний механізм (в'юрок) , другую пару валиків  і намотується на пакування  у вигляді високо-розтяжної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нитки</w:t>
      </w:r>
    </w:p>
    <w:p w:rsidR="00205FAB" w:rsidRPr="00A156BF" w:rsidRDefault="00205FAB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За другим в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аріантом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кожна н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итка після другої пари валиків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направляється в додатк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ову термокамеру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, де під натя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гом, створюваним парою валиків, знижується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розтяжність текстурованою 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нитки, намотують на пакування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.Приймальні шпулі (пакування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) обертаються від фрикційних ци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ліндрів і розташовані в два ряди на висоті, що забезпечує зручність обслуговування.Напрямок крутк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и встановлюється залежно від направле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ння обертання електродвигуна приводу секції машини.</w:t>
      </w:r>
    </w:p>
    <w:p w:rsidR="00205FAB" w:rsidRPr="00A156BF" w:rsidRDefault="005545EF" w:rsidP="00A1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К</w:t>
      </w:r>
      <w:r w:rsidR="00205FAB"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оротка</w:t>
      </w:r>
      <w:r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технічна характеристика машини ТК-500</w:t>
      </w:r>
      <w:r w:rsidR="00205FAB" w:rsidRPr="00A156B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Число сторонок 2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Число сек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цій з індивідуальним приводом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Число крути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льних механізмів (в'юрків)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192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Част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>ота обертання в'юрків, об / хв  д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о 300 000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Крутка, витки / м 1 600-5 500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Швидкість прийому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нитки на пакування, м / хв. д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о 130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Температура в термокамері, ° С 130-270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Приймальний патрон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внутрішній діаметр, мм 55</w:t>
      </w:r>
      <w:r w:rsidR="005545EF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довжина, мм 170</w:t>
      </w:r>
    </w:p>
    <w:p w:rsidR="00205FAB" w:rsidRPr="00A156BF" w:rsidRDefault="005545EF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Вихідне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пакування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максимальний діаметр, мм 230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довжина, мм 150</w:t>
      </w:r>
    </w:p>
    <w:p w:rsidR="00205FAB" w:rsidRPr="00A156BF" w:rsidRDefault="005545EF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         Вхідне пакування: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максимальний діаметр, мм 130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>довжина, мм 450</w:t>
      </w:r>
    </w:p>
    <w:p w:rsidR="00205FAB" w:rsidRPr="00A156BF" w:rsidRDefault="005545EF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Маса вхідних і вихідних пакувань, м </w:t>
      </w:r>
      <w:r w:rsidR="00205FAB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2500</w:t>
      </w:r>
    </w:p>
    <w:p w:rsidR="0025719E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r w:rsidR="0025719E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а споживана потужність, кВт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34-40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Габаритні розміри машини, мм</w:t>
      </w:r>
    </w:p>
    <w:p w:rsidR="00205FAB" w:rsidRPr="00A156BF" w:rsidRDefault="00205FAB" w:rsidP="00F0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sz w:val="28"/>
          <w:szCs w:val="28"/>
          <w:lang w:val="uk-UA"/>
        </w:rPr>
        <w:t>довжина 12700</w:t>
      </w:r>
      <w:r w:rsidR="0025719E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ширина 1226</w:t>
      </w:r>
      <w:r w:rsidR="0025719E"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висота 1850</w:t>
      </w:r>
      <w:r w:rsidR="0025719E" w:rsidRPr="00A156BF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аса, т 9,0</w:t>
      </w:r>
    </w:p>
    <w:p w:rsidR="00205FAB" w:rsidRDefault="00B20031" w:rsidP="00F03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70100" cy="1658019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30" cy="16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786" w:rsidRPr="00A156BF" w:rsidRDefault="009A6786" w:rsidP="009A6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6BF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9A6786" w:rsidRPr="00A156BF" w:rsidRDefault="009A6786" w:rsidP="009A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механізм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помилкової крутки </w:t>
      </w:r>
      <w:r>
        <w:rPr>
          <w:rFonts w:ascii="Times New Roman" w:hAnsi="Times New Roman" w:cs="Times New Roman"/>
          <w:sz w:val="28"/>
          <w:szCs w:val="28"/>
          <w:lang w:val="uk-UA"/>
        </w:rPr>
        <w:t>машини «Спінер»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6786" w:rsidRPr="00A156BF" w:rsidRDefault="009A6786" w:rsidP="009A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механізм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помилкової крутки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машини </w:t>
      </w:r>
      <w:r w:rsidRPr="00A156BF">
        <w:rPr>
          <w:rFonts w:ascii="Times New Roman" w:hAnsi="Times New Roman" w:cs="Times New Roman"/>
          <w:sz w:val="28"/>
          <w:szCs w:val="28"/>
          <w:lang w:val="uk-UA"/>
        </w:rPr>
        <w:t>ТК-500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719E" w:rsidRDefault="0025719E" w:rsidP="00F03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81B" w:rsidRDefault="0038381B" w:rsidP="00F03B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A678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950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81B" w:rsidRDefault="0038381B" w:rsidP="00405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31CD" w:rsidRDefault="008731CD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1CD" w:rsidRDefault="008731CD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1CD" w:rsidRDefault="008731CD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104" w:rsidRDefault="00A16104" w:rsidP="0038381B">
      <w:pPr>
        <w:tabs>
          <w:tab w:val="left" w:pos="7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A6E" w:rsidRDefault="00DD7A6E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7A6E" w:rsidSect="005C4858"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6A" w:rsidRDefault="0035066A">
      <w:pPr>
        <w:spacing w:after="0" w:line="240" w:lineRule="auto"/>
      </w:pPr>
      <w:r>
        <w:separator/>
      </w:r>
    </w:p>
  </w:endnote>
  <w:endnote w:type="continuationSeparator" w:id="0">
    <w:p w:rsidR="0035066A" w:rsidRDefault="0035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31" w:rsidRDefault="004068F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5730240</wp:posOffset>
              </wp:positionH>
              <wp:positionV relativeFrom="page">
                <wp:posOffset>8708390</wp:posOffset>
              </wp:positionV>
              <wp:extent cx="216535" cy="234950"/>
              <wp:effectExtent l="0" t="2540" r="3810" b="381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31" w:rsidRDefault="00B20031">
                          <w:pPr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285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1.2pt;margin-top:685.7pt;width:17.05pt;height:18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" filled="f" stroked="f">
              <v:textbox style="mso-fit-shape-to-text:t" inset="0,0,0,0">
                <w:txbxContent>
                  <w:p w:rsidR="00B20031" w:rsidRDefault="00B20031">
                    <w:pPr>
                      <w:spacing w:line="240" w:lineRule="auto"/>
                    </w:pPr>
                    <w:r>
                      <w:rPr>
                        <w:rStyle w:val="a8"/>
                      </w:rPr>
                      <w:t>285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31" w:rsidRDefault="004068F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1657985</wp:posOffset>
              </wp:positionH>
              <wp:positionV relativeFrom="page">
                <wp:posOffset>8597900</wp:posOffset>
              </wp:positionV>
              <wp:extent cx="161290" cy="82550"/>
              <wp:effectExtent l="635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31" w:rsidRDefault="00B20031">
                          <w:pPr>
                            <w:spacing w:line="240" w:lineRule="auto"/>
                          </w:pPr>
                          <w:r>
                            <w:rPr>
                              <w:rStyle w:val="TimesNewRoman85pt0pt"/>
                              <w:rFonts w:eastAsiaTheme="minorHAnsi"/>
                            </w:rPr>
                            <w:t>284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30.55pt;margin-top:677pt;width:12.7pt;height:6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" filled="f" stroked="f">
              <v:textbox style="mso-fit-shape-to-text:t" inset="0,0,0,0">
                <w:txbxContent>
                  <w:p w:rsidR="00B20031" w:rsidRDefault="00B20031">
                    <w:pPr>
                      <w:spacing w:line="240" w:lineRule="auto"/>
                    </w:pPr>
                    <w:r>
                      <w:rPr>
                        <w:rStyle w:val="TimesNewRoman85pt0pt"/>
                        <w:rFonts w:eastAsiaTheme="minorHAnsi"/>
                      </w:rPr>
                      <w:t>284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6A" w:rsidRDefault="0035066A">
      <w:pPr>
        <w:spacing w:after="0" w:line="240" w:lineRule="auto"/>
      </w:pPr>
      <w:r>
        <w:separator/>
      </w:r>
    </w:p>
  </w:footnote>
  <w:footnote w:type="continuationSeparator" w:id="0">
    <w:p w:rsidR="0035066A" w:rsidRDefault="0035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31" w:rsidRPr="00F44F41" w:rsidRDefault="004068F1">
    <w:pPr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1725295</wp:posOffset>
              </wp:positionH>
              <wp:positionV relativeFrom="page">
                <wp:posOffset>2008505</wp:posOffset>
              </wp:positionV>
              <wp:extent cx="445135" cy="79375"/>
              <wp:effectExtent l="1270" t="0" r="127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031" w:rsidRPr="00F44F41" w:rsidRDefault="00B20031" w:rsidP="00F739B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5.85pt;margin-top:158.15pt;width:35.05pt;height:6.2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" filled="f" stroked="f">
              <v:textbox style="mso-fit-shape-to-text:t" inset="0,0,0,0">
                <w:txbxContent>
                  <w:p w:rsidR="00B20031" w:rsidRPr="00F44F41" w:rsidRDefault="00B20031" w:rsidP="00F739B8"/>
                </w:txbxContent>
              </v:textbox>
              <w10:wrap anchorx="page" anchory="page"/>
            </v:shape>
          </w:pict>
        </mc:Fallback>
      </mc:AlternateContent>
    </w:r>
  </w:p>
  <w:p w:rsidR="00B20031" w:rsidRDefault="00B200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44D"/>
    <w:multiLevelType w:val="hybridMultilevel"/>
    <w:tmpl w:val="A8BA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8AB"/>
    <w:multiLevelType w:val="hybridMultilevel"/>
    <w:tmpl w:val="46CA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D5E"/>
    <w:multiLevelType w:val="hybridMultilevel"/>
    <w:tmpl w:val="AE48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4EC8"/>
    <w:multiLevelType w:val="hybridMultilevel"/>
    <w:tmpl w:val="E34C8F22"/>
    <w:lvl w:ilvl="0" w:tplc="87820796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8F0695"/>
    <w:multiLevelType w:val="hybridMultilevel"/>
    <w:tmpl w:val="3A74FD9E"/>
    <w:lvl w:ilvl="0" w:tplc="B68CC9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3346C"/>
    <w:multiLevelType w:val="hybridMultilevel"/>
    <w:tmpl w:val="D1E6ED5E"/>
    <w:lvl w:ilvl="0" w:tplc="F0FC91C0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5822D6"/>
    <w:multiLevelType w:val="hybridMultilevel"/>
    <w:tmpl w:val="07CEDB6C"/>
    <w:lvl w:ilvl="0" w:tplc="1A8E1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13CD0"/>
    <w:multiLevelType w:val="hybridMultilevel"/>
    <w:tmpl w:val="68D4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484A"/>
    <w:multiLevelType w:val="hybridMultilevel"/>
    <w:tmpl w:val="5916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2549"/>
    <w:multiLevelType w:val="hybridMultilevel"/>
    <w:tmpl w:val="4858AF62"/>
    <w:lvl w:ilvl="0" w:tplc="2A740B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15E8A"/>
    <w:multiLevelType w:val="hybridMultilevel"/>
    <w:tmpl w:val="FCDC4894"/>
    <w:lvl w:ilvl="0" w:tplc="D9CA9382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C2369F"/>
    <w:multiLevelType w:val="hybridMultilevel"/>
    <w:tmpl w:val="8698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832CE"/>
    <w:multiLevelType w:val="hybridMultilevel"/>
    <w:tmpl w:val="C61C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13EB"/>
    <w:multiLevelType w:val="hybridMultilevel"/>
    <w:tmpl w:val="3522B6C4"/>
    <w:lvl w:ilvl="0" w:tplc="47309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235E05"/>
    <w:multiLevelType w:val="hybridMultilevel"/>
    <w:tmpl w:val="50068352"/>
    <w:lvl w:ilvl="0" w:tplc="77E06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70142A"/>
    <w:multiLevelType w:val="hybridMultilevel"/>
    <w:tmpl w:val="79A4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42D"/>
    <w:multiLevelType w:val="hybridMultilevel"/>
    <w:tmpl w:val="16AA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85D5C"/>
    <w:multiLevelType w:val="hybridMultilevel"/>
    <w:tmpl w:val="3CC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B49"/>
    <w:multiLevelType w:val="hybridMultilevel"/>
    <w:tmpl w:val="8804987E"/>
    <w:lvl w:ilvl="0" w:tplc="0800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E6123"/>
    <w:multiLevelType w:val="hybridMultilevel"/>
    <w:tmpl w:val="BFD0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25E"/>
    <w:multiLevelType w:val="hybridMultilevel"/>
    <w:tmpl w:val="EDB606B0"/>
    <w:lvl w:ilvl="0" w:tplc="0AC6C1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2BF3"/>
    <w:multiLevelType w:val="hybridMultilevel"/>
    <w:tmpl w:val="2D98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449DA"/>
    <w:multiLevelType w:val="hybridMultilevel"/>
    <w:tmpl w:val="999EB370"/>
    <w:lvl w:ilvl="0" w:tplc="3CE806C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630C2"/>
    <w:multiLevelType w:val="hybridMultilevel"/>
    <w:tmpl w:val="2DA695D8"/>
    <w:lvl w:ilvl="0" w:tplc="D018CF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AD0319"/>
    <w:multiLevelType w:val="hybridMultilevel"/>
    <w:tmpl w:val="CA3A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263A4"/>
    <w:multiLevelType w:val="hybridMultilevel"/>
    <w:tmpl w:val="83F26898"/>
    <w:lvl w:ilvl="0" w:tplc="4F166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FD3171"/>
    <w:multiLevelType w:val="hybridMultilevel"/>
    <w:tmpl w:val="C7E41132"/>
    <w:lvl w:ilvl="0" w:tplc="24289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22DD3"/>
    <w:multiLevelType w:val="hybridMultilevel"/>
    <w:tmpl w:val="C890B984"/>
    <w:lvl w:ilvl="0" w:tplc="B15A70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4151C"/>
    <w:multiLevelType w:val="hybridMultilevel"/>
    <w:tmpl w:val="00B6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B0B4C"/>
    <w:multiLevelType w:val="hybridMultilevel"/>
    <w:tmpl w:val="84E4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61590"/>
    <w:multiLevelType w:val="hybridMultilevel"/>
    <w:tmpl w:val="160C19F6"/>
    <w:lvl w:ilvl="0" w:tplc="B6186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07895"/>
    <w:multiLevelType w:val="hybridMultilevel"/>
    <w:tmpl w:val="97B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3E63"/>
    <w:multiLevelType w:val="hybridMultilevel"/>
    <w:tmpl w:val="33CC722A"/>
    <w:lvl w:ilvl="0" w:tplc="E674856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E2878D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1A15BD"/>
    <w:multiLevelType w:val="hybridMultilevel"/>
    <w:tmpl w:val="E64C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07C37"/>
    <w:multiLevelType w:val="hybridMultilevel"/>
    <w:tmpl w:val="29364118"/>
    <w:lvl w:ilvl="0" w:tplc="C4F2F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D06847"/>
    <w:multiLevelType w:val="hybridMultilevel"/>
    <w:tmpl w:val="E508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97AC9"/>
    <w:multiLevelType w:val="hybridMultilevel"/>
    <w:tmpl w:val="D722D660"/>
    <w:lvl w:ilvl="0" w:tplc="E0E43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14D02BF"/>
    <w:multiLevelType w:val="hybridMultilevel"/>
    <w:tmpl w:val="DF788846"/>
    <w:lvl w:ilvl="0" w:tplc="743CA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6273479"/>
    <w:multiLevelType w:val="hybridMultilevel"/>
    <w:tmpl w:val="8F261590"/>
    <w:lvl w:ilvl="0" w:tplc="3C76F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A013B0"/>
    <w:multiLevelType w:val="hybridMultilevel"/>
    <w:tmpl w:val="4A10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C02CB"/>
    <w:multiLevelType w:val="hybridMultilevel"/>
    <w:tmpl w:val="8CA8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501EA"/>
    <w:multiLevelType w:val="hybridMultilevel"/>
    <w:tmpl w:val="00A4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42E3D"/>
    <w:multiLevelType w:val="hybridMultilevel"/>
    <w:tmpl w:val="FDE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85EDE"/>
    <w:multiLevelType w:val="hybridMultilevel"/>
    <w:tmpl w:val="CA2207B4"/>
    <w:lvl w:ilvl="0" w:tplc="891C8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BC6E08"/>
    <w:multiLevelType w:val="hybridMultilevel"/>
    <w:tmpl w:val="F1FE5966"/>
    <w:lvl w:ilvl="0" w:tplc="266A27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A1A86"/>
    <w:multiLevelType w:val="hybridMultilevel"/>
    <w:tmpl w:val="8E2E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24A0B"/>
    <w:multiLevelType w:val="hybridMultilevel"/>
    <w:tmpl w:val="9FE6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67BD8"/>
    <w:multiLevelType w:val="hybridMultilevel"/>
    <w:tmpl w:val="277E8AA8"/>
    <w:lvl w:ilvl="0" w:tplc="AF8038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2"/>
  </w:num>
  <w:num w:numId="5">
    <w:abstractNumId w:val="25"/>
  </w:num>
  <w:num w:numId="6">
    <w:abstractNumId w:val="46"/>
  </w:num>
  <w:num w:numId="7">
    <w:abstractNumId w:val="36"/>
  </w:num>
  <w:num w:numId="8">
    <w:abstractNumId w:val="2"/>
  </w:num>
  <w:num w:numId="9">
    <w:abstractNumId w:val="43"/>
  </w:num>
  <w:num w:numId="10">
    <w:abstractNumId w:val="34"/>
  </w:num>
  <w:num w:numId="11">
    <w:abstractNumId w:val="35"/>
  </w:num>
  <w:num w:numId="12">
    <w:abstractNumId w:val="0"/>
  </w:num>
  <w:num w:numId="13">
    <w:abstractNumId w:val="13"/>
  </w:num>
  <w:num w:numId="14">
    <w:abstractNumId w:val="19"/>
  </w:num>
  <w:num w:numId="15">
    <w:abstractNumId w:val="14"/>
  </w:num>
  <w:num w:numId="16">
    <w:abstractNumId w:val="26"/>
  </w:num>
  <w:num w:numId="17">
    <w:abstractNumId w:val="47"/>
  </w:num>
  <w:num w:numId="18">
    <w:abstractNumId w:val="4"/>
  </w:num>
  <w:num w:numId="19">
    <w:abstractNumId w:val="42"/>
  </w:num>
  <w:num w:numId="20">
    <w:abstractNumId w:val="11"/>
  </w:num>
  <w:num w:numId="21">
    <w:abstractNumId w:val="33"/>
  </w:num>
  <w:num w:numId="22">
    <w:abstractNumId w:val="8"/>
  </w:num>
  <w:num w:numId="23">
    <w:abstractNumId w:val="41"/>
  </w:num>
  <w:num w:numId="24">
    <w:abstractNumId w:val="23"/>
  </w:num>
  <w:num w:numId="25">
    <w:abstractNumId w:val="1"/>
  </w:num>
  <w:num w:numId="26">
    <w:abstractNumId w:val="12"/>
  </w:num>
  <w:num w:numId="27">
    <w:abstractNumId w:val="40"/>
  </w:num>
  <w:num w:numId="28">
    <w:abstractNumId w:val="31"/>
  </w:num>
  <w:num w:numId="29">
    <w:abstractNumId w:val="21"/>
  </w:num>
  <w:num w:numId="30">
    <w:abstractNumId w:val="17"/>
  </w:num>
  <w:num w:numId="31">
    <w:abstractNumId w:val="37"/>
  </w:num>
  <w:num w:numId="32">
    <w:abstractNumId w:val="7"/>
  </w:num>
  <w:num w:numId="33">
    <w:abstractNumId w:val="24"/>
  </w:num>
  <w:num w:numId="34">
    <w:abstractNumId w:val="18"/>
  </w:num>
  <w:num w:numId="35">
    <w:abstractNumId w:val="28"/>
  </w:num>
  <w:num w:numId="36">
    <w:abstractNumId w:val="16"/>
  </w:num>
  <w:num w:numId="37">
    <w:abstractNumId w:val="38"/>
  </w:num>
  <w:num w:numId="38">
    <w:abstractNumId w:val="29"/>
  </w:num>
  <w:num w:numId="39">
    <w:abstractNumId w:val="39"/>
  </w:num>
  <w:num w:numId="40">
    <w:abstractNumId w:val="15"/>
  </w:num>
  <w:num w:numId="41">
    <w:abstractNumId w:val="45"/>
  </w:num>
  <w:num w:numId="42">
    <w:abstractNumId w:val="9"/>
  </w:num>
  <w:num w:numId="43">
    <w:abstractNumId w:val="30"/>
  </w:num>
  <w:num w:numId="44">
    <w:abstractNumId w:val="32"/>
  </w:num>
  <w:num w:numId="45">
    <w:abstractNumId w:val="27"/>
  </w:num>
  <w:num w:numId="46">
    <w:abstractNumId w:val="6"/>
  </w:num>
  <w:num w:numId="47">
    <w:abstractNumId w:val="44"/>
  </w:num>
  <w:num w:numId="48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FC"/>
    <w:rsid w:val="0000218D"/>
    <w:rsid w:val="00012C4F"/>
    <w:rsid w:val="00030DB8"/>
    <w:rsid w:val="00036CA3"/>
    <w:rsid w:val="000410D3"/>
    <w:rsid w:val="00084567"/>
    <w:rsid w:val="000860DA"/>
    <w:rsid w:val="000A2583"/>
    <w:rsid w:val="000B2551"/>
    <w:rsid w:val="000B2C0A"/>
    <w:rsid w:val="000C01F3"/>
    <w:rsid w:val="000C3D7D"/>
    <w:rsid w:val="000D1793"/>
    <w:rsid w:val="0010025B"/>
    <w:rsid w:val="00105003"/>
    <w:rsid w:val="00105537"/>
    <w:rsid w:val="001179A0"/>
    <w:rsid w:val="00136B2A"/>
    <w:rsid w:val="00150A75"/>
    <w:rsid w:val="001627B6"/>
    <w:rsid w:val="001C0169"/>
    <w:rsid w:val="00200F41"/>
    <w:rsid w:val="00205FAB"/>
    <w:rsid w:val="00214817"/>
    <w:rsid w:val="00234247"/>
    <w:rsid w:val="002547D8"/>
    <w:rsid w:val="0025719E"/>
    <w:rsid w:val="002753A7"/>
    <w:rsid w:val="00276207"/>
    <w:rsid w:val="00297422"/>
    <w:rsid w:val="002B7F95"/>
    <w:rsid w:val="00305CF3"/>
    <w:rsid w:val="00325CEA"/>
    <w:rsid w:val="0034778E"/>
    <w:rsid w:val="0035066A"/>
    <w:rsid w:val="0038381B"/>
    <w:rsid w:val="003A2F73"/>
    <w:rsid w:val="003D760E"/>
    <w:rsid w:val="004051E8"/>
    <w:rsid w:val="004068F1"/>
    <w:rsid w:val="0041724F"/>
    <w:rsid w:val="0044006F"/>
    <w:rsid w:val="00450E6D"/>
    <w:rsid w:val="004547AC"/>
    <w:rsid w:val="004B2E2C"/>
    <w:rsid w:val="004B637F"/>
    <w:rsid w:val="00517928"/>
    <w:rsid w:val="00521DAF"/>
    <w:rsid w:val="00525D10"/>
    <w:rsid w:val="005271ED"/>
    <w:rsid w:val="005545EF"/>
    <w:rsid w:val="00554E8C"/>
    <w:rsid w:val="00574A7D"/>
    <w:rsid w:val="005903FE"/>
    <w:rsid w:val="005C4858"/>
    <w:rsid w:val="005D0722"/>
    <w:rsid w:val="00604EFC"/>
    <w:rsid w:val="00607AF1"/>
    <w:rsid w:val="006171F3"/>
    <w:rsid w:val="00622D98"/>
    <w:rsid w:val="0062771F"/>
    <w:rsid w:val="006449E5"/>
    <w:rsid w:val="006458A8"/>
    <w:rsid w:val="00660B0F"/>
    <w:rsid w:val="006E586D"/>
    <w:rsid w:val="007917CE"/>
    <w:rsid w:val="007A47D6"/>
    <w:rsid w:val="007C27A7"/>
    <w:rsid w:val="007D0E76"/>
    <w:rsid w:val="007F6E40"/>
    <w:rsid w:val="00803471"/>
    <w:rsid w:val="008562DC"/>
    <w:rsid w:val="008731CD"/>
    <w:rsid w:val="00887988"/>
    <w:rsid w:val="008900C1"/>
    <w:rsid w:val="008A1587"/>
    <w:rsid w:val="008F5FE5"/>
    <w:rsid w:val="00901AE0"/>
    <w:rsid w:val="009160A7"/>
    <w:rsid w:val="0095038F"/>
    <w:rsid w:val="0095798A"/>
    <w:rsid w:val="00967B39"/>
    <w:rsid w:val="009701DB"/>
    <w:rsid w:val="0098150B"/>
    <w:rsid w:val="00991D29"/>
    <w:rsid w:val="009A6786"/>
    <w:rsid w:val="009E6936"/>
    <w:rsid w:val="009E735E"/>
    <w:rsid w:val="00A04C4C"/>
    <w:rsid w:val="00A156BF"/>
    <w:rsid w:val="00A16104"/>
    <w:rsid w:val="00A2092B"/>
    <w:rsid w:val="00A30E45"/>
    <w:rsid w:val="00A348DB"/>
    <w:rsid w:val="00A359E7"/>
    <w:rsid w:val="00A37A88"/>
    <w:rsid w:val="00A8743F"/>
    <w:rsid w:val="00AC2648"/>
    <w:rsid w:val="00AD4DAF"/>
    <w:rsid w:val="00B03051"/>
    <w:rsid w:val="00B051F6"/>
    <w:rsid w:val="00B20031"/>
    <w:rsid w:val="00B6248B"/>
    <w:rsid w:val="00B67E14"/>
    <w:rsid w:val="00B77681"/>
    <w:rsid w:val="00BA44E6"/>
    <w:rsid w:val="00BB2195"/>
    <w:rsid w:val="00BB5B61"/>
    <w:rsid w:val="00BC4FC3"/>
    <w:rsid w:val="00BF6380"/>
    <w:rsid w:val="00C32D9B"/>
    <w:rsid w:val="00C340F1"/>
    <w:rsid w:val="00C359EE"/>
    <w:rsid w:val="00C448B4"/>
    <w:rsid w:val="00CA2C18"/>
    <w:rsid w:val="00CA7CF6"/>
    <w:rsid w:val="00CB308D"/>
    <w:rsid w:val="00CB65A2"/>
    <w:rsid w:val="00CC637E"/>
    <w:rsid w:val="00CD1F42"/>
    <w:rsid w:val="00CE3A47"/>
    <w:rsid w:val="00D2615B"/>
    <w:rsid w:val="00D35B0A"/>
    <w:rsid w:val="00DA60C3"/>
    <w:rsid w:val="00DD7A6E"/>
    <w:rsid w:val="00E05CA4"/>
    <w:rsid w:val="00E06FD2"/>
    <w:rsid w:val="00E14DA7"/>
    <w:rsid w:val="00E574DA"/>
    <w:rsid w:val="00E669E1"/>
    <w:rsid w:val="00E82D04"/>
    <w:rsid w:val="00EF68A3"/>
    <w:rsid w:val="00F03B7A"/>
    <w:rsid w:val="00F13BED"/>
    <w:rsid w:val="00F429CA"/>
    <w:rsid w:val="00F50A97"/>
    <w:rsid w:val="00F62540"/>
    <w:rsid w:val="00F739B8"/>
    <w:rsid w:val="00FC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E7C95D"/>
  <w15:docId w15:val="{76DE3D41-B663-4D8E-AA48-56264F6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EFC"/>
    <w:pPr>
      <w:ind w:left="720"/>
      <w:contextualSpacing/>
    </w:pPr>
  </w:style>
  <w:style w:type="paragraph" w:styleId="a4">
    <w:name w:val="Body Text"/>
    <w:basedOn w:val="a"/>
    <w:link w:val="a5"/>
    <w:rsid w:val="00CB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CB308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19E"/>
    <w:rPr>
      <w:rFonts w:ascii="Tahoma" w:hAnsi="Tahoma" w:cs="Tahoma"/>
      <w:sz w:val="16"/>
      <w:szCs w:val="16"/>
    </w:rPr>
  </w:style>
  <w:style w:type="character" w:customStyle="1" w:styleId="a8">
    <w:name w:val="Колонтитул"/>
    <w:basedOn w:val="a0"/>
    <w:rsid w:val="00B624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/>
    </w:rPr>
  </w:style>
  <w:style w:type="character" w:customStyle="1" w:styleId="TimesNewRoman85pt0pt">
    <w:name w:val="Колонтитул + Times New Roman;8;5 pt;Полужирный;Интервал 0 pt"/>
    <w:basedOn w:val="a0"/>
    <w:rsid w:val="00B624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9701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01DB"/>
  </w:style>
  <w:style w:type="paragraph" w:styleId="ab">
    <w:name w:val="header"/>
    <w:basedOn w:val="a"/>
    <w:link w:val="ac"/>
    <w:uiPriority w:val="99"/>
    <w:unhideWhenUsed/>
    <w:rsid w:val="001C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0169"/>
  </w:style>
  <w:style w:type="paragraph" w:styleId="ad">
    <w:name w:val="footer"/>
    <w:basedOn w:val="a"/>
    <w:link w:val="ae"/>
    <w:uiPriority w:val="99"/>
    <w:unhideWhenUsed/>
    <w:rsid w:val="001C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0169"/>
  </w:style>
  <w:style w:type="table" w:styleId="af">
    <w:name w:val="Table Grid"/>
    <w:basedOn w:val="a1"/>
    <w:uiPriority w:val="59"/>
    <w:rsid w:val="0011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57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9E6936"/>
  </w:style>
  <w:style w:type="character" w:customStyle="1" w:styleId="hpsatn">
    <w:name w:val="hps atn"/>
    <w:basedOn w:val="a0"/>
    <w:rsid w:val="009E6936"/>
  </w:style>
  <w:style w:type="character" w:customStyle="1" w:styleId="atn">
    <w:name w:val="atn"/>
    <w:basedOn w:val="a0"/>
    <w:rsid w:val="009E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5639-C80F-4F47-89E3-B5399859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</cp:lastModifiedBy>
  <cp:revision>3</cp:revision>
  <dcterms:created xsi:type="dcterms:W3CDTF">2020-03-18T11:02:00Z</dcterms:created>
  <dcterms:modified xsi:type="dcterms:W3CDTF">2020-03-18T11:19:00Z</dcterms:modified>
</cp:coreProperties>
</file>