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42" w:rsidRPr="00923D42" w:rsidRDefault="00923D42" w:rsidP="00923D42">
      <w:pPr>
        <w:pStyle w:val="2"/>
        <w:jc w:val="center"/>
        <w:rPr>
          <w:bCs/>
          <w:szCs w:val="28"/>
        </w:rPr>
      </w:pPr>
      <w:r w:rsidRPr="00923D42">
        <w:rPr>
          <w:bCs/>
          <w:szCs w:val="28"/>
        </w:rPr>
        <w:t xml:space="preserve">Міністерство </w:t>
      </w:r>
      <w:r w:rsidR="002F76E8">
        <w:rPr>
          <w:bCs/>
          <w:szCs w:val="28"/>
        </w:rPr>
        <w:t>освіти і науки</w:t>
      </w:r>
      <w:r w:rsidRPr="00923D42">
        <w:rPr>
          <w:bCs/>
          <w:szCs w:val="28"/>
        </w:rPr>
        <w:t xml:space="preserve"> України</w:t>
      </w:r>
    </w:p>
    <w:p w:rsidR="00923D42" w:rsidRPr="00923D42" w:rsidRDefault="00923D42" w:rsidP="00923D4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Cs/>
          <w:sz w:val="28"/>
          <w:szCs w:val="28"/>
          <w:lang w:val="uk-UA"/>
        </w:rPr>
        <w:t>Чернігівський промислово-економічний коледж</w:t>
      </w:r>
    </w:p>
    <w:p w:rsidR="00923D42" w:rsidRPr="00923D42" w:rsidRDefault="00923D42" w:rsidP="00923D4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Cs/>
          <w:sz w:val="28"/>
          <w:szCs w:val="28"/>
          <w:lang w:val="uk-UA"/>
        </w:rPr>
        <w:t>Київського національного університету технологій та дизайну</w:t>
      </w:r>
    </w:p>
    <w:p w:rsidR="00923D42" w:rsidRPr="00923D42" w:rsidRDefault="00923D42" w:rsidP="00923D4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3D42" w:rsidRPr="00923D42" w:rsidRDefault="00923D42" w:rsidP="00923D4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23D42" w:rsidRPr="00923D42" w:rsidRDefault="00923D42" w:rsidP="00923D42">
      <w:pPr>
        <w:pStyle w:val="1"/>
        <w:spacing w:line="276" w:lineRule="auto"/>
        <w:rPr>
          <w:szCs w:val="28"/>
        </w:rPr>
      </w:pPr>
    </w:p>
    <w:p w:rsidR="00923D42" w:rsidRPr="00923D42" w:rsidRDefault="00923D42" w:rsidP="00923D42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923D42" w:rsidRPr="00923D42" w:rsidRDefault="00923D42" w:rsidP="00923D42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sz w:val="28"/>
          <w:szCs w:val="28"/>
          <w:lang w:val="uk-UA"/>
        </w:rPr>
        <w:t>Директор коледжу,</w:t>
      </w:r>
    </w:p>
    <w:p w:rsidR="00923D42" w:rsidRPr="00923D42" w:rsidRDefault="00923D42" w:rsidP="00923D42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sz w:val="28"/>
          <w:szCs w:val="28"/>
          <w:lang w:val="uk-UA"/>
        </w:rPr>
        <w:t>голова приймальної комісії</w:t>
      </w:r>
    </w:p>
    <w:p w:rsidR="00923D42" w:rsidRPr="00923D42" w:rsidRDefault="00923D42" w:rsidP="00923D42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sz w:val="28"/>
          <w:szCs w:val="28"/>
          <w:lang w:val="uk-UA"/>
        </w:rPr>
        <w:t>__________О.О.Гайдей</w:t>
      </w:r>
    </w:p>
    <w:p w:rsidR="00923D42" w:rsidRPr="00923D42" w:rsidRDefault="00217637" w:rsidP="00923D42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__________2015</w:t>
      </w:r>
      <w:r w:rsidR="00923D42" w:rsidRPr="00923D42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4C0150" w:rsidRPr="000B6F66" w:rsidRDefault="004C0150" w:rsidP="004C0150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b/>
          <w:sz w:val="28"/>
          <w:szCs w:val="28"/>
          <w:lang w:val="uk-UA"/>
        </w:rPr>
        <w:t>УКРАЇНСЬКА МОВА ТА ЛІТЕРАТУРА</w:t>
      </w:r>
    </w:p>
    <w:p w:rsidR="004C0150" w:rsidRPr="000B6F66" w:rsidRDefault="004C0150" w:rsidP="004C0150">
      <w:pPr>
        <w:ind w:left="-709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програма для вступних екзаменів</w:t>
      </w:r>
    </w:p>
    <w:p w:rsidR="004C0150" w:rsidRPr="000B6F66" w:rsidRDefault="004C0150" w:rsidP="004C0150">
      <w:pPr>
        <w:ind w:left="-709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923D42" w:rsidRDefault="004C0150" w:rsidP="004C0150">
      <w:pPr>
        <w:ind w:left="-709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4C0150" w:rsidP="004C0150">
      <w:pPr>
        <w:ind w:left="-709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0150" w:rsidRPr="000B6F66" w:rsidRDefault="00217637" w:rsidP="004C0150">
      <w:pPr>
        <w:ind w:left="-709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2015</w:t>
      </w:r>
    </w:p>
    <w:p w:rsidR="004C0150" w:rsidRPr="000B6F66" w:rsidRDefault="004C0150" w:rsidP="004C0150">
      <w:pPr>
        <w:pStyle w:val="Style5"/>
        <w:widowControl/>
        <w:ind w:firstLine="709"/>
        <w:jc w:val="both"/>
        <w:rPr>
          <w:sz w:val="28"/>
          <w:szCs w:val="28"/>
          <w:lang w:val="uk-UA"/>
        </w:rPr>
      </w:pPr>
      <w:r w:rsidRPr="000B6F66">
        <w:rPr>
          <w:sz w:val="28"/>
          <w:szCs w:val="28"/>
          <w:lang w:val="uk-UA"/>
        </w:rPr>
        <w:br w:type="page"/>
      </w:r>
      <w:r w:rsidRPr="000B6F66">
        <w:rPr>
          <w:sz w:val="28"/>
          <w:szCs w:val="28"/>
          <w:lang w:val="uk-UA"/>
        </w:rPr>
        <w:lastRenderedPageBreak/>
        <w:t>Програма для вступних екзаменів  з української мови та літератури для абітурієнтів на основі повної загальної середньої освіти Чернігівського промислово-економічного коледжу Київського національного університету техноло</w:t>
      </w:r>
      <w:r w:rsidR="00217637">
        <w:rPr>
          <w:sz w:val="28"/>
          <w:szCs w:val="28"/>
          <w:lang w:val="uk-UA"/>
        </w:rPr>
        <w:t>гій та дизайну. – Чернігів, 2015</w:t>
      </w:r>
      <w:r w:rsidRPr="000B6F66">
        <w:rPr>
          <w:sz w:val="28"/>
          <w:szCs w:val="28"/>
          <w:lang w:val="uk-UA"/>
        </w:rPr>
        <w:t>.</w:t>
      </w:r>
    </w:p>
    <w:p w:rsidR="004C0150" w:rsidRPr="000B6F66" w:rsidRDefault="004C0150" w:rsidP="004C01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23D42" w:rsidRPr="00923D42" w:rsidRDefault="00923D42" w:rsidP="00923D42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sz w:val="28"/>
          <w:szCs w:val="28"/>
          <w:lang w:val="uk-UA"/>
        </w:rPr>
        <w:t xml:space="preserve">Укладач: голова предметної екзаменаційної комісії з української мови та літератури </w:t>
      </w:r>
      <w:r w:rsidR="00195DF3">
        <w:rPr>
          <w:rFonts w:ascii="Times New Roman" w:hAnsi="Times New Roman" w:cs="Times New Roman"/>
          <w:sz w:val="28"/>
          <w:szCs w:val="28"/>
          <w:lang w:val="uk-UA"/>
        </w:rPr>
        <w:t>Рославець Л.М.</w:t>
      </w:r>
      <w:r w:rsidRPr="00923D4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4C0150" w:rsidRPr="000B6F66" w:rsidRDefault="004C0150" w:rsidP="004C0150">
      <w:pPr>
        <w:pStyle w:val="Style5"/>
        <w:widowControl/>
        <w:ind w:left="7201" w:hanging="6634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 w:rsidRPr="00923D42"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923D42" w:rsidRPr="00923D42" w:rsidRDefault="00923D42" w:rsidP="00923D42">
      <w:pPr>
        <w:shd w:val="clear" w:color="auto" w:fill="FFFFFF"/>
        <w:tabs>
          <w:tab w:val="left" w:pos="3686"/>
          <w:tab w:val="left" w:pos="3969"/>
          <w:tab w:val="left" w:pos="4253"/>
        </w:tabs>
        <w:spacing w:after="0" w:line="240" w:lineRule="auto"/>
        <w:ind w:right="51" w:firstLine="1560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lastRenderedPageBreak/>
        <w:t xml:space="preserve">                                           ЗМІСТ</w:t>
      </w:r>
    </w:p>
    <w:p w:rsidR="00923D42" w:rsidRPr="00923D42" w:rsidRDefault="00923D42" w:rsidP="00923D42">
      <w:pPr>
        <w:shd w:val="clear" w:color="auto" w:fill="FFFFFF"/>
        <w:tabs>
          <w:tab w:val="left" w:pos="3686"/>
          <w:tab w:val="left" w:pos="3969"/>
          <w:tab w:val="left" w:pos="4253"/>
        </w:tabs>
        <w:spacing w:after="0" w:line="240" w:lineRule="auto"/>
        <w:ind w:right="51" w:firstLine="1560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</w:pPr>
    </w:p>
    <w:p w:rsidR="00923D42" w:rsidRPr="00923D42" w:rsidRDefault="00923D42" w:rsidP="00923D42">
      <w:pPr>
        <w:shd w:val="clear" w:color="auto" w:fill="FFFFFF"/>
        <w:tabs>
          <w:tab w:val="left" w:pos="4253"/>
          <w:tab w:val="left" w:pos="4395"/>
        </w:tabs>
        <w:spacing w:after="0" w:line="240" w:lineRule="auto"/>
        <w:ind w:right="51" w:firstLine="567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1 Пояснювальна записка.</w:t>
      </w:r>
    </w:p>
    <w:p w:rsidR="00923D42" w:rsidRPr="00923D42" w:rsidRDefault="00923D42" w:rsidP="00923D42">
      <w:pPr>
        <w:shd w:val="clear" w:color="auto" w:fill="FFFFFF"/>
        <w:tabs>
          <w:tab w:val="left" w:pos="4253"/>
          <w:tab w:val="left" w:pos="4395"/>
        </w:tabs>
        <w:spacing w:after="0" w:line="240" w:lineRule="auto"/>
        <w:ind w:right="51" w:firstLine="567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2 Цілі навчального предмета</w:t>
      </w:r>
      <w:r w:rsidRPr="00923D42">
        <w:rPr>
          <w:rFonts w:ascii="Times New Roman" w:hAnsi="Times New Roman" w:cs="Times New Roman"/>
          <w:sz w:val="28"/>
          <w:szCs w:val="28"/>
          <w:lang w:val="uk-UA"/>
        </w:rPr>
        <w:t>: абітурієнт повинен знати і уміти</w:t>
      </w: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.</w:t>
      </w:r>
    </w:p>
    <w:p w:rsidR="00923D42" w:rsidRPr="00923D42" w:rsidRDefault="00923D42" w:rsidP="00923D42">
      <w:pPr>
        <w:shd w:val="clear" w:color="auto" w:fill="FFFFFF"/>
        <w:tabs>
          <w:tab w:val="left" w:pos="4253"/>
          <w:tab w:val="left" w:pos="4395"/>
        </w:tabs>
        <w:spacing w:after="0" w:line="240" w:lineRule="auto"/>
        <w:ind w:right="51" w:firstLine="567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3 Зміст програми для вступного екзамену.</w:t>
      </w:r>
    </w:p>
    <w:p w:rsidR="00923D42" w:rsidRPr="00923D42" w:rsidRDefault="00923D42" w:rsidP="00923D42">
      <w:pPr>
        <w:shd w:val="clear" w:color="auto" w:fill="FFFFFF"/>
        <w:tabs>
          <w:tab w:val="left" w:pos="4253"/>
          <w:tab w:val="left" w:pos="4395"/>
        </w:tabs>
        <w:spacing w:after="0" w:line="240" w:lineRule="auto"/>
        <w:ind w:right="51" w:firstLine="567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4 Критерії оцінювання навчальних досягнень.</w:t>
      </w:r>
    </w:p>
    <w:p w:rsidR="00923D42" w:rsidRPr="00923D42" w:rsidRDefault="00923D42" w:rsidP="00923D42">
      <w:pPr>
        <w:shd w:val="clear" w:color="auto" w:fill="FFFFFF"/>
        <w:tabs>
          <w:tab w:val="left" w:pos="4253"/>
          <w:tab w:val="left" w:pos="4395"/>
        </w:tabs>
        <w:spacing w:after="0" w:line="240" w:lineRule="auto"/>
        <w:ind w:right="51" w:firstLine="567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 xml:space="preserve">5 Нормативи оцінювання </w:t>
      </w:r>
      <w:r w:rsidR="00E453E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тесту</w:t>
      </w: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.</w:t>
      </w:r>
    </w:p>
    <w:p w:rsidR="00923D42" w:rsidRPr="00923D42" w:rsidRDefault="00923D42" w:rsidP="00923D42">
      <w:pPr>
        <w:shd w:val="clear" w:color="auto" w:fill="FFFFFF"/>
        <w:tabs>
          <w:tab w:val="left" w:pos="4253"/>
          <w:tab w:val="left" w:pos="4395"/>
        </w:tabs>
        <w:spacing w:after="0" w:line="240" w:lineRule="auto"/>
        <w:ind w:right="51" w:firstLine="567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</w:pPr>
      <w:r w:rsidRPr="00923D42"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uk-UA"/>
        </w:rPr>
        <w:t>6 Список рекомендованої літератури.</w:t>
      </w:r>
    </w:p>
    <w:p w:rsidR="00923D42" w:rsidRDefault="00923D42">
      <w:pP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uk-UA" w:eastAsia="ru-RU"/>
        </w:rPr>
      </w:pPr>
      <w:r>
        <w:rPr>
          <w:b/>
          <w:bCs/>
          <w:color w:val="000000"/>
          <w:spacing w:val="1"/>
          <w:sz w:val="28"/>
          <w:szCs w:val="28"/>
          <w:lang w:val="uk-UA"/>
        </w:rPr>
        <w:br w:type="page"/>
      </w:r>
    </w:p>
    <w:p w:rsidR="004C0150" w:rsidRPr="000B6F66" w:rsidRDefault="004C0150" w:rsidP="004C0150">
      <w:pPr>
        <w:pStyle w:val="Style5"/>
        <w:widowControl/>
        <w:ind w:left="7201" w:hanging="6634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  <w:r w:rsidRPr="000B6F66">
        <w:rPr>
          <w:b/>
          <w:bCs/>
          <w:color w:val="000000"/>
          <w:spacing w:val="1"/>
          <w:sz w:val="28"/>
          <w:szCs w:val="28"/>
          <w:lang w:val="uk-UA"/>
        </w:rPr>
        <w:lastRenderedPageBreak/>
        <w:t>ПОЯСНЮВАЛЬНА ЗАПИСКА</w:t>
      </w:r>
    </w:p>
    <w:p w:rsidR="0006109B" w:rsidRPr="000B6F66" w:rsidRDefault="0006109B" w:rsidP="004C0150">
      <w:pPr>
        <w:pStyle w:val="Style5"/>
        <w:widowControl/>
        <w:ind w:left="7201" w:hanging="6634"/>
        <w:jc w:val="center"/>
        <w:rPr>
          <w:b/>
          <w:bCs/>
          <w:color w:val="000000"/>
          <w:spacing w:val="1"/>
          <w:sz w:val="28"/>
          <w:szCs w:val="28"/>
          <w:lang w:val="uk-UA"/>
        </w:rPr>
      </w:pPr>
    </w:p>
    <w:p w:rsidR="0006109B" w:rsidRPr="000B6F66" w:rsidRDefault="0006109B" w:rsidP="0006109B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Програму </w:t>
      </w:r>
      <w:r w:rsidR="00E453E2">
        <w:rPr>
          <w:rFonts w:ascii="Times New Roman" w:hAnsi="Times New Roman" w:cs="Times New Roman"/>
          <w:sz w:val="28"/>
          <w:szCs w:val="28"/>
          <w:lang w:val="uk-UA"/>
        </w:rPr>
        <w:t xml:space="preserve">для вступного екзамену розроблено на основі Програми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зовнішнього незалежного оцінювання з української мови  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 xml:space="preserve">та літератури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з урахуванням чинних програм з української мови для 5–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класів (лист Міністерства освіти і науки України № 1/11-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6611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від 2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.200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453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програм 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для профільного навчання учнів 10-11 класів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 xml:space="preserve">рівень стандарту, наказ Міністерства освіти і науки України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1021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від 2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E453E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6109B" w:rsidRPr="000B6F66" w:rsidRDefault="0006109B" w:rsidP="0006109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ab/>
        <w:t>Зважаючи на варіативність програм з української літератури для загальноосвітніх навчальних закладів, до програми внесено персоналії письменників і художні твори, вивчення яких передбачено всіма чинними програмами і відображено в усіх підручниках, рекомендованих Міністерством освіти і науки</w:t>
      </w:r>
      <w:r w:rsidR="00FD7B46">
        <w:rPr>
          <w:rFonts w:ascii="Times New Roman" w:hAnsi="Times New Roman" w:cs="Times New Roman"/>
          <w:sz w:val="28"/>
          <w:szCs w:val="28"/>
          <w:lang w:val="uk-UA"/>
        </w:rPr>
        <w:t>, молоді та спорту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України.</w:t>
      </w:r>
    </w:p>
    <w:p w:rsidR="0006109B" w:rsidRPr="000B6F66" w:rsidRDefault="0006109B" w:rsidP="0006109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Матеріал програми розподілено за такими розділами: “Українська мова” (“Фонетика.</w:t>
      </w:r>
      <w:r w:rsidR="005B0A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Графіка”, “Лексикологія. Фразеологія”, “Будова слова. Словотвір”, “Морфологія”, “Синтаксис”, “Стилістика”, “Орфоепія”, “Орфографія”, “Розвиток мовлення”) та “Українська література” (“Усна народна творчість”, “Давня українська література”, “Література кінця ХVIII – початку ХХ ст.”, “Література ХХ ст.”, “Творчість українських письменників-емігрантів”, “Сучасний літературний процес”).</w:t>
      </w:r>
    </w:p>
    <w:p w:rsidR="0006109B" w:rsidRPr="000B6F66" w:rsidRDefault="0006109B" w:rsidP="0006109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Мета й завдання вивчення української мови </w:t>
      </w:r>
      <w:r w:rsidR="003D0996">
        <w:rPr>
          <w:rFonts w:ascii="Times New Roman" w:hAnsi="Times New Roman" w:cs="Times New Roman"/>
          <w:sz w:val="28"/>
          <w:szCs w:val="28"/>
          <w:lang w:val="uk-UA"/>
        </w:rPr>
        <w:t xml:space="preserve">та літератури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визначені державною програмою з української мови</w:t>
      </w:r>
      <w:r w:rsidR="003D0996">
        <w:rPr>
          <w:rFonts w:ascii="Times New Roman" w:hAnsi="Times New Roman" w:cs="Times New Roman"/>
          <w:sz w:val="28"/>
          <w:szCs w:val="28"/>
          <w:lang w:val="uk-UA"/>
        </w:rPr>
        <w:t xml:space="preserve"> та літератури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, яка водночас визначає основний зміст навчання і вимоги та критерії оцінювання його результатів.</w:t>
      </w:r>
    </w:p>
    <w:p w:rsidR="0006109B" w:rsidRPr="000B6F66" w:rsidRDefault="0006109B" w:rsidP="0006109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ab/>
        <w:t>Основна мета</w:t>
      </w:r>
      <w:r w:rsidRPr="000B6F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>вивчення української мови</w:t>
      </w:r>
      <w:r w:rsidR="003D0996">
        <w:rPr>
          <w:rFonts w:ascii="Times New Roman" w:hAnsi="Times New Roman" w:cs="Times New Roman"/>
          <w:sz w:val="28"/>
          <w:szCs w:val="28"/>
          <w:lang w:val="uk-UA"/>
        </w:rPr>
        <w:t xml:space="preserve"> та літератури</w:t>
      </w:r>
      <w:r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у навчальних закладах України на сучасному етапі полягає у формуванні національно свідомої, духовно багатої мовної особистості, яка володіє вміннями й навичками вільно, комунікативно виправдано користуватися засобами державної мови – її стилями, типами, жанрами в усіх видах мовленнєвої діяльності.</w:t>
      </w:r>
    </w:p>
    <w:p w:rsidR="0006109B" w:rsidRDefault="0006109B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996" w:rsidRPr="000B6F66" w:rsidRDefault="003D0996" w:rsidP="003D099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383" w:rsidRDefault="00436383" w:rsidP="00301BA9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1BA9" w:rsidRPr="000B6F66" w:rsidRDefault="00301BA9" w:rsidP="00301BA9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ЦІЛІ НАВЧАЛЬНОГО ПРЕДМЕТА:</w:t>
      </w:r>
    </w:p>
    <w:p w:rsidR="0006109B" w:rsidRPr="000B6F66" w:rsidRDefault="0006109B" w:rsidP="00640623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b/>
          <w:sz w:val="28"/>
          <w:szCs w:val="28"/>
          <w:lang w:val="uk-UA"/>
        </w:rPr>
        <w:t>Вимоги до знань та умінь з української мови: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знати зміст мовних понять і термінів;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знати мовні явища, закономірності, правила орфографії та пунктуації;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лінгвістика тексту;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значення мовних одиниць та особливості їх функціонування;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уміти розпізнавати мовні явища й закономірності;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аналізувати, групувати, класифікувати, систематизувати мовні явища;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установлювати причиново-наслідкові зв’язки мовних явищ;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визначати істотні ознаки мовних явищ;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відрізняти випадки правильного використання мовних засобів від помилкових;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аналізувати текст: його зміст, структуру й призначення;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розуміти значення й особливості функціонування мовних одиниць;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створювати власні висловлювання з певною комунікативною метою;</w:t>
      </w:r>
    </w:p>
    <w:p w:rsidR="0006109B" w:rsidRPr="000B6F66" w:rsidRDefault="0006109B" w:rsidP="00640623">
      <w:pPr>
        <w:widowControl w:val="0"/>
        <w:numPr>
          <w:ilvl w:val="0"/>
          <w:numId w:val="3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виражати мовними засобами свій духовний світ, популяризувати українською мовою цінності української та світової культури.</w:t>
      </w:r>
    </w:p>
    <w:p w:rsidR="0006109B" w:rsidRPr="000B6F66" w:rsidRDefault="0006109B" w:rsidP="00640623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109B" w:rsidRPr="000B6F66" w:rsidRDefault="0006109B" w:rsidP="00640623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b/>
          <w:sz w:val="28"/>
          <w:szCs w:val="28"/>
          <w:lang w:val="uk-UA"/>
        </w:rPr>
        <w:t>Вимоги до знань та умінь з української літератури: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знати взаємозв’язок літератури з життям, характерні риси епохи, відображені у вивченому творі; суспільну роль художньої літератури;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основні етапи розвитку української літератури; найважливіші факти літературного процесу;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світове значення української літератури;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найважливіші відомості про творчі методи та літературні напрями;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основні етапи життєвого і творчого шляху письменників;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ідейно-тематичну основу, особливості композиції, сюжет вивчених творів;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місце і значення кожного твору у доробку письменника та в літературному процесі даного періоду;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визначальні ознаки понять: народність літератури, художній образ, літературний характер, типові характери, конкретно-історичне та загальнолюдське в них, літературні роди та їх основні жанри як своєрідні способи образного відтворення дійсності;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визначальні ознаки силабо-тонічної та тонічної системи віршування;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уміти знаходити ознаки роду та жанру художнього твору і розрізняти твори різних жанрів;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визначати елементи сюжету і поза сюжетні елементи та їх роль у художньому творі;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виявляти основні проблеми, поставлені у творі, що вивчається;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визначати роль героїв у розкритті ідейного змісту твору та їхню авторську оцінку;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характеризувати героїв твору;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з’ясовувати взаємозв’язок світогляду і творчості письменника;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виявляти найхарактерніші ознаки творчого методу та літературного напряму;</w:t>
      </w:r>
    </w:p>
    <w:p w:rsidR="0006109B" w:rsidRPr="000B6F66" w:rsidRDefault="0006109B" w:rsidP="00640623">
      <w:pPr>
        <w:widowControl w:val="0"/>
        <w:numPr>
          <w:ilvl w:val="0"/>
          <w:numId w:val="4"/>
        </w:numPr>
        <w:tabs>
          <w:tab w:val="clear" w:pos="1710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аналізувати твір з урахуванням його художньої, естетичної та ідейної цілісності й авторської позиції.</w:t>
      </w:r>
    </w:p>
    <w:p w:rsidR="0006109B" w:rsidRPr="000B6F66" w:rsidRDefault="0006109B" w:rsidP="00640623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7B05" w:rsidRPr="000B6F66" w:rsidRDefault="00897B05" w:rsidP="00897B05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ЗМІСТ ПРОГРАМИ ДЛЯ ВСТУПНОГО ЕКЗАМЕНУ </w:t>
      </w:r>
    </w:p>
    <w:p w:rsidR="00897B05" w:rsidRPr="000B6F66" w:rsidRDefault="00897B05" w:rsidP="004C0150">
      <w:pPr>
        <w:pStyle w:val="Style5"/>
        <w:widowControl/>
        <w:ind w:left="7201" w:hanging="6634"/>
        <w:jc w:val="center"/>
        <w:rPr>
          <w:rStyle w:val="FontStyle11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5"/>
        <w:widowControl/>
        <w:spacing w:before="86" w:line="317" w:lineRule="exact"/>
        <w:ind w:left="557"/>
        <w:rPr>
          <w:rStyle w:val="FontStyle11"/>
          <w:sz w:val="28"/>
          <w:szCs w:val="28"/>
          <w:lang w:val="uk-UA" w:eastAsia="uk-UA"/>
        </w:rPr>
      </w:pPr>
      <w:r w:rsidRPr="000B6F66">
        <w:rPr>
          <w:rStyle w:val="FontStyle11"/>
          <w:sz w:val="28"/>
          <w:szCs w:val="28"/>
          <w:lang w:val="uk-UA" w:eastAsia="uk-UA"/>
        </w:rPr>
        <w:t>1 УКРАЇНСЬКА МОВА</w:t>
      </w:r>
    </w:p>
    <w:p w:rsidR="00640623" w:rsidRPr="000B6F66" w:rsidRDefault="00640623" w:rsidP="004C0150">
      <w:pPr>
        <w:pStyle w:val="Style5"/>
        <w:widowControl/>
        <w:spacing w:before="86" w:line="317" w:lineRule="exact"/>
        <w:ind w:left="557"/>
        <w:rPr>
          <w:rStyle w:val="FontStyle11"/>
          <w:sz w:val="28"/>
          <w:szCs w:val="28"/>
          <w:lang w:val="uk-UA" w:eastAsia="uk-UA"/>
        </w:rPr>
      </w:pPr>
    </w:p>
    <w:p w:rsidR="004C0150" w:rsidRPr="000B6F66" w:rsidRDefault="00640623" w:rsidP="004C0150">
      <w:pPr>
        <w:pStyle w:val="Style1"/>
        <w:widowControl/>
        <w:spacing w:line="317" w:lineRule="exact"/>
        <w:ind w:left="547" w:firstLine="0"/>
        <w:jc w:val="left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 xml:space="preserve">1.1 </w:t>
      </w:r>
      <w:r w:rsidR="004C0150" w:rsidRPr="000B6F66">
        <w:rPr>
          <w:rStyle w:val="FontStyle12"/>
          <w:b/>
          <w:sz w:val="28"/>
          <w:szCs w:val="28"/>
          <w:lang w:val="uk-UA" w:eastAsia="uk-UA"/>
        </w:rPr>
        <w:t>Фонетика. Графіка</w:t>
      </w:r>
    </w:p>
    <w:p w:rsidR="004C0150" w:rsidRPr="000B6F66" w:rsidRDefault="004C0150" w:rsidP="004C0150">
      <w:pPr>
        <w:pStyle w:val="Style1"/>
        <w:widowControl/>
        <w:spacing w:line="317" w:lineRule="exact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>Голосні і приголосні звуки. Приголосні тверді і м'які, дзвінкі і глухі. Позначення звуків мовлення на письмі. Алфавіт. Співвідношення звуків і букв. Склад. Складоподіл. Наголос, наголошені й ненаголошені склади. Уподібнення приголосних звуків. Спрощення в групах приголосних. Найпоширеніші випадки чергування голосних і приголосних звуків.</w:t>
      </w:r>
    </w:p>
    <w:p w:rsidR="004C0150" w:rsidRPr="000B6F66" w:rsidRDefault="004C0150" w:rsidP="004C0150">
      <w:pPr>
        <w:pStyle w:val="Style6"/>
        <w:widowControl/>
        <w:spacing w:line="240" w:lineRule="exact"/>
        <w:ind w:left="562"/>
        <w:rPr>
          <w:sz w:val="28"/>
          <w:szCs w:val="28"/>
          <w:lang w:val="uk-UA"/>
        </w:rPr>
      </w:pPr>
    </w:p>
    <w:p w:rsidR="004C0150" w:rsidRPr="000B6F66" w:rsidRDefault="004C0150" w:rsidP="004C0150">
      <w:pPr>
        <w:pStyle w:val="Style6"/>
        <w:widowControl/>
        <w:tabs>
          <w:tab w:val="left" w:pos="960"/>
        </w:tabs>
        <w:spacing w:before="82" w:line="317" w:lineRule="exact"/>
        <w:ind w:left="562"/>
        <w:rPr>
          <w:rStyle w:val="FontStyle11"/>
          <w:sz w:val="28"/>
          <w:szCs w:val="28"/>
          <w:lang w:val="uk-UA" w:eastAsia="uk-UA"/>
        </w:rPr>
      </w:pPr>
      <w:r w:rsidRPr="000B6F66">
        <w:rPr>
          <w:rStyle w:val="FontStyle11"/>
          <w:sz w:val="28"/>
          <w:szCs w:val="28"/>
          <w:lang w:val="uk-UA" w:eastAsia="uk-UA"/>
        </w:rPr>
        <w:t>1.</w:t>
      </w:r>
      <w:r w:rsidR="00640623" w:rsidRPr="000B6F66">
        <w:rPr>
          <w:rStyle w:val="FontStyle11"/>
          <w:sz w:val="28"/>
          <w:szCs w:val="28"/>
          <w:lang w:val="uk-UA" w:eastAsia="uk-UA"/>
        </w:rPr>
        <w:t>2</w:t>
      </w:r>
      <w:r w:rsidRPr="000B6F66">
        <w:rPr>
          <w:rStyle w:val="FontStyle11"/>
          <w:sz w:val="28"/>
          <w:szCs w:val="28"/>
          <w:lang w:val="uk-UA" w:eastAsia="uk-UA"/>
        </w:rPr>
        <w:tab/>
        <w:t>Лексикологія. Фразеологія</w:t>
      </w:r>
    </w:p>
    <w:p w:rsidR="004C0150" w:rsidRPr="000B6F66" w:rsidRDefault="004C0150" w:rsidP="004C0150">
      <w:pPr>
        <w:pStyle w:val="Style1"/>
        <w:widowControl/>
        <w:spacing w:line="317" w:lineRule="exact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>Лексичне значення слова. Багатозначні й однозначні слова. Пряме та переносне значення слова. Омоніми. Синоніми. Антоніми. Загальновживані слова. Професійна, діалектна, розмовна лексика. Терміни. Застарілі й нові слова. Нейтральна й емоційно забарвлена лексика. Фразеологізми. Приказки, прислів'я, афоризми. Типи словників.</w:t>
      </w:r>
    </w:p>
    <w:p w:rsidR="004C0150" w:rsidRPr="000B6F66" w:rsidRDefault="004C0150" w:rsidP="004C0150">
      <w:pPr>
        <w:pStyle w:val="Style6"/>
        <w:widowControl/>
        <w:spacing w:line="240" w:lineRule="exact"/>
        <w:ind w:left="562"/>
        <w:rPr>
          <w:sz w:val="28"/>
          <w:szCs w:val="28"/>
          <w:lang w:val="uk-UA"/>
        </w:rPr>
      </w:pPr>
    </w:p>
    <w:p w:rsidR="004C0150" w:rsidRPr="000B6F66" w:rsidRDefault="004C0150" w:rsidP="004C0150">
      <w:pPr>
        <w:pStyle w:val="Style6"/>
        <w:widowControl/>
        <w:tabs>
          <w:tab w:val="left" w:pos="960"/>
        </w:tabs>
        <w:spacing w:before="96" w:line="312" w:lineRule="exact"/>
        <w:ind w:left="562"/>
        <w:rPr>
          <w:rStyle w:val="FontStyle11"/>
          <w:sz w:val="28"/>
          <w:szCs w:val="28"/>
          <w:lang w:val="uk-UA" w:eastAsia="uk-UA"/>
        </w:rPr>
      </w:pPr>
      <w:r w:rsidRPr="000B6F66">
        <w:rPr>
          <w:rStyle w:val="FontStyle11"/>
          <w:sz w:val="28"/>
          <w:szCs w:val="28"/>
          <w:lang w:val="uk-UA" w:eastAsia="uk-UA"/>
        </w:rPr>
        <w:t>1.</w:t>
      </w:r>
      <w:r w:rsidR="00640623" w:rsidRPr="000B6F66">
        <w:rPr>
          <w:rStyle w:val="FontStyle11"/>
          <w:sz w:val="28"/>
          <w:szCs w:val="28"/>
          <w:lang w:val="uk-UA" w:eastAsia="uk-UA"/>
        </w:rPr>
        <w:t>3</w:t>
      </w:r>
      <w:r w:rsidRPr="000B6F66">
        <w:rPr>
          <w:rStyle w:val="FontStyle11"/>
          <w:sz w:val="28"/>
          <w:szCs w:val="28"/>
          <w:lang w:val="uk-UA" w:eastAsia="uk-UA"/>
        </w:rPr>
        <w:tab/>
        <w:t>Будова слова. Словотвір</w:t>
      </w:r>
    </w:p>
    <w:p w:rsidR="004C0150" w:rsidRPr="000B6F66" w:rsidRDefault="004C0150" w:rsidP="004C0150">
      <w:pPr>
        <w:pStyle w:val="Style1"/>
        <w:widowControl/>
        <w:spacing w:line="312" w:lineRule="exact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>Будова слова. Основа слова й закінчення. Значущі частини слова. Словотвір. Твірні основи при словотворенні. Основа похідна й непохідна. Основні способи словотворення в українській мові.</w:t>
      </w:r>
    </w:p>
    <w:p w:rsidR="004C0150" w:rsidRPr="000B6F66" w:rsidRDefault="004C0150" w:rsidP="004C0150">
      <w:pPr>
        <w:pStyle w:val="Style6"/>
        <w:widowControl/>
        <w:spacing w:line="240" w:lineRule="exact"/>
        <w:ind w:left="562"/>
        <w:rPr>
          <w:sz w:val="28"/>
          <w:szCs w:val="28"/>
          <w:lang w:val="uk-UA"/>
        </w:rPr>
      </w:pPr>
    </w:p>
    <w:p w:rsidR="004C0150" w:rsidRPr="000B6F66" w:rsidRDefault="004C0150" w:rsidP="004C0150">
      <w:pPr>
        <w:pStyle w:val="Style6"/>
        <w:widowControl/>
        <w:tabs>
          <w:tab w:val="left" w:pos="960"/>
        </w:tabs>
        <w:spacing w:before="91" w:line="317" w:lineRule="exact"/>
        <w:ind w:left="562"/>
        <w:rPr>
          <w:rStyle w:val="FontStyle11"/>
          <w:sz w:val="28"/>
          <w:szCs w:val="28"/>
          <w:lang w:val="uk-UA" w:eastAsia="uk-UA"/>
        </w:rPr>
      </w:pPr>
      <w:r w:rsidRPr="000B6F66">
        <w:rPr>
          <w:rStyle w:val="FontStyle11"/>
          <w:sz w:val="28"/>
          <w:szCs w:val="28"/>
          <w:lang w:val="uk-UA" w:eastAsia="uk-UA"/>
        </w:rPr>
        <w:t>1.</w:t>
      </w:r>
      <w:r w:rsidR="00640623" w:rsidRPr="000B6F66">
        <w:rPr>
          <w:rStyle w:val="FontStyle11"/>
          <w:sz w:val="28"/>
          <w:szCs w:val="28"/>
          <w:lang w:val="uk-UA" w:eastAsia="uk-UA"/>
        </w:rPr>
        <w:t>4</w:t>
      </w:r>
      <w:r w:rsidRPr="000B6F66">
        <w:rPr>
          <w:rStyle w:val="FontStyle11"/>
          <w:sz w:val="28"/>
          <w:szCs w:val="28"/>
          <w:lang w:val="uk-UA" w:eastAsia="uk-UA"/>
        </w:rPr>
        <w:tab/>
        <w:t>Морфологія</w:t>
      </w:r>
    </w:p>
    <w:p w:rsidR="004C0150" w:rsidRPr="000B6F66" w:rsidRDefault="004C0150" w:rsidP="004C0150">
      <w:pPr>
        <w:pStyle w:val="Style1"/>
        <w:widowControl/>
        <w:spacing w:line="317" w:lineRule="exact"/>
        <w:ind w:firstLine="523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Іменник </w:t>
      </w:r>
      <w:r w:rsidRPr="000B6F66">
        <w:rPr>
          <w:rStyle w:val="FontStyle12"/>
          <w:sz w:val="28"/>
          <w:szCs w:val="28"/>
          <w:lang w:val="uk-UA" w:eastAsia="uk-UA"/>
        </w:rPr>
        <w:t>як частина мови. Іменники власні й загальні, істоти й неістоти. Рід, число, відміни, відмінки іменників. Особливості вживання й написання відмінкових форм. Особливості творення іменників.</w:t>
      </w:r>
    </w:p>
    <w:p w:rsidR="004C0150" w:rsidRPr="000B6F66" w:rsidRDefault="004C0150" w:rsidP="004C0150">
      <w:pPr>
        <w:pStyle w:val="Style1"/>
        <w:widowControl/>
        <w:spacing w:line="317" w:lineRule="exact"/>
        <w:ind w:firstLine="523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Прикметник </w:t>
      </w:r>
      <w:r w:rsidRPr="000B6F66">
        <w:rPr>
          <w:rStyle w:val="FontStyle12"/>
          <w:sz w:val="28"/>
          <w:szCs w:val="28"/>
          <w:lang w:val="uk-UA" w:eastAsia="uk-UA"/>
        </w:rPr>
        <w:t>як частина мови. Розряди прикметників за значенням. Ступені порівняння якісних прикметників. Повні та короткі форми якісних прикметників. Особливості відмінювання прикметників (тверда та м'яка групи). Творення прикметників. Перехід прикметників в іменники.</w:t>
      </w:r>
    </w:p>
    <w:p w:rsidR="004C0150" w:rsidRPr="000B6F66" w:rsidRDefault="004C0150" w:rsidP="004C0150">
      <w:pPr>
        <w:pStyle w:val="Style1"/>
        <w:widowControl/>
        <w:spacing w:before="10" w:line="317" w:lineRule="exact"/>
        <w:ind w:firstLine="571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Числівник </w:t>
      </w:r>
      <w:r w:rsidRPr="000B6F66">
        <w:rPr>
          <w:rStyle w:val="FontStyle12"/>
          <w:sz w:val="28"/>
          <w:szCs w:val="28"/>
          <w:lang w:val="uk-UA" w:eastAsia="uk-UA"/>
        </w:rPr>
        <w:t>як частина мови. Розряди числівників за значенням. Групи числівників за будовою. Відмінювання кількісних числівників. Порядкові числівники, особливості їх відмінювання. Творення числівників.</w:t>
      </w:r>
    </w:p>
    <w:p w:rsidR="004C0150" w:rsidRPr="000B6F66" w:rsidRDefault="004C0150" w:rsidP="004C0150">
      <w:pPr>
        <w:pStyle w:val="Style1"/>
        <w:widowControl/>
        <w:spacing w:line="317" w:lineRule="exact"/>
        <w:ind w:firstLine="533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Займенник </w:t>
      </w:r>
      <w:r w:rsidRPr="000B6F66">
        <w:rPr>
          <w:rStyle w:val="FontStyle12"/>
          <w:sz w:val="28"/>
          <w:szCs w:val="28"/>
          <w:lang w:val="uk-UA" w:eastAsia="uk-UA"/>
        </w:rPr>
        <w:t>як частина мови. Розряди займенників за значенням. Особливості їх відмінювання. Творення займенників.</w:t>
      </w:r>
    </w:p>
    <w:p w:rsidR="004C0150" w:rsidRPr="000B6F66" w:rsidRDefault="004C0150" w:rsidP="004C0150">
      <w:pPr>
        <w:pStyle w:val="Style1"/>
        <w:widowControl/>
        <w:spacing w:before="5" w:line="317" w:lineRule="exact"/>
        <w:ind w:firstLine="499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Дієслово </w:t>
      </w:r>
      <w:r w:rsidRPr="000B6F66">
        <w:rPr>
          <w:rStyle w:val="FontStyle12"/>
          <w:sz w:val="28"/>
          <w:szCs w:val="28"/>
          <w:lang w:val="uk-UA" w:eastAsia="uk-UA"/>
        </w:rPr>
        <w:t>як частина мови. Вид, час, спосіб дієслова. Особові й числові форми. Дієслова І і II дієвідміни. Родові й числові форми дієслів.</w:t>
      </w:r>
    </w:p>
    <w:p w:rsidR="004C0150" w:rsidRPr="000B6F66" w:rsidRDefault="004C0150" w:rsidP="004C0150">
      <w:pPr>
        <w:pStyle w:val="Style1"/>
        <w:widowControl/>
        <w:spacing w:before="10" w:line="317" w:lineRule="exact"/>
        <w:ind w:firstLine="499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Дієприкметник </w:t>
      </w:r>
      <w:r w:rsidRPr="000B6F66">
        <w:rPr>
          <w:rStyle w:val="FontStyle12"/>
          <w:sz w:val="28"/>
          <w:szCs w:val="28"/>
          <w:lang w:val="uk-UA" w:eastAsia="uk-UA"/>
        </w:rPr>
        <w:t>як особлива форма дієслова. Активні та пасивні дієприкметники. Відмінювання дієприкметників. Дієприкметниковий зворот. Безособові форми на -но, -то.</w:t>
      </w:r>
    </w:p>
    <w:p w:rsidR="004C0150" w:rsidRPr="000B6F66" w:rsidRDefault="004C0150" w:rsidP="00897B05">
      <w:pPr>
        <w:pStyle w:val="Style1"/>
        <w:widowControl/>
        <w:spacing w:before="34" w:line="240" w:lineRule="auto"/>
        <w:ind w:firstLine="426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3"/>
          <w:sz w:val="28"/>
          <w:szCs w:val="28"/>
          <w:lang w:val="uk-UA" w:eastAsia="uk-UA"/>
        </w:rPr>
        <w:t xml:space="preserve">Дієприслівник </w:t>
      </w:r>
      <w:r w:rsidRPr="000B6F66">
        <w:rPr>
          <w:rStyle w:val="FontStyle12"/>
          <w:sz w:val="28"/>
          <w:szCs w:val="28"/>
          <w:lang w:val="uk-UA" w:eastAsia="uk-UA"/>
        </w:rPr>
        <w:t>як особлива форма дієслова. Дієприслівники доконаного й</w:t>
      </w:r>
      <w:r w:rsidR="00897B05" w:rsidRPr="000B6F66">
        <w:rPr>
          <w:rStyle w:val="FontStyle12"/>
          <w:sz w:val="28"/>
          <w:szCs w:val="28"/>
          <w:lang w:val="uk-UA" w:eastAsia="uk-UA"/>
        </w:rPr>
        <w:t xml:space="preserve"> </w:t>
      </w:r>
      <w:r w:rsidRPr="000B6F66">
        <w:rPr>
          <w:rStyle w:val="FontStyle12"/>
          <w:bCs/>
          <w:iCs/>
          <w:sz w:val="28"/>
          <w:szCs w:val="28"/>
          <w:lang w:val="uk-UA"/>
        </w:rPr>
        <w:t>недоконаного виду, їх творення. Дієприслівниковий зворот.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Прислівник </w:t>
      </w:r>
      <w:r w:rsidRPr="000B6F66">
        <w:rPr>
          <w:rStyle w:val="FontStyle12"/>
          <w:bCs/>
          <w:iCs/>
          <w:sz w:val="28"/>
          <w:szCs w:val="28"/>
          <w:lang w:val="uk-UA"/>
        </w:rPr>
        <w:t>як частина мови. Розряди прислівників за значенням. Ступені порівняння прислівників.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Прийменник </w:t>
      </w:r>
      <w:r w:rsidRPr="000B6F66">
        <w:rPr>
          <w:rStyle w:val="FontStyle12"/>
          <w:bCs/>
          <w:iCs/>
          <w:sz w:val="28"/>
          <w:szCs w:val="28"/>
          <w:lang w:val="uk-UA"/>
        </w:rPr>
        <w:t>як службова частина мови. Групи прийменників за походженням. Групи прийменників за будовою. Зв'язок прийменника з непрямими відмінками іменника.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lastRenderedPageBreak/>
        <w:t xml:space="preserve">Сполучник </w:t>
      </w:r>
      <w:r w:rsidRPr="000B6F66">
        <w:rPr>
          <w:rStyle w:val="FontStyle12"/>
          <w:bCs/>
          <w:iCs/>
          <w:sz w:val="28"/>
          <w:szCs w:val="28"/>
          <w:lang w:val="uk-UA"/>
        </w:rPr>
        <w:t>як службова частина мови. Групи сполучників за значенням і синтаксичною роллю, уживанням і будовою.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Частка </w:t>
      </w:r>
      <w:r w:rsidRPr="000B6F66">
        <w:rPr>
          <w:rStyle w:val="FontStyle12"/>
          <w:bCs/>
          <w:iCs/>
          <w:sz w:val="28"/>
          <w:szCs w:val="28"/>
          <w:lang w:val="uk-UA"/>
        </w:rPr>
        <w:t>як службова частина мови. Групи часток за значенням і вживанням.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Вигук </w:t>
      </w:r>
      <w:r w:rsidRPr="000B6F66">
        <w:rPr>
          <w:rStyle w:val="FontStyle12"/>
          <w:bCs/>
          <w:iCs/>
          <w:sz w:val="28"/>
          <w:szCs w:val="28"/>
          <w:lang w:val="uk-UA"/>
        </w:rPr>
        <w:t>як частина мови. Групи вигуків за походженням. Значення вигуків. Звуконаслідувальні слова.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1.</w:t>
      </w:r>
      <w:r w:rsidR="00640623" w:rsidRPr="000B6F66">
        <w:rPr>
          <w:rStyle w:val="FontStyle12"/>
          <w:b/>
          <w:sz w:val="28"/>
          <w:szCs w:val="28"/>
          <w:lang w:val="uk-UA" w:eastAsia="uk-UA"/>
        </w:rPr>
        <w:t>5</w:t>
      </w:r>
      <w:r w:rsidRPr="000B6F66">
        <w:rPr>
          <w:rStyle w:val="FontStyle12"/>
          <w:b/>
          <w:sz w:val="28"/>
          <w:szCs w:val="28"/>
          <w:lang w:val="uk-UA" w:eastAsia="uk-UA"/>
        </w:rPr>
        <w:t xml:space="preserve"> Синтаксис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Словосполучення і речення. </w:t>
      </w:r>
      <w:r w:rsidRPr="000B6F66">
        <w:rPr>
          <w:rStyle w:val="FontStyle12"/>
          <w:bCs/>
          <w:iCs/>
          <w:sz w:val="28"/>
          <w:szCs w:val="28"/>
          <w:lang w:val="uk-UA"/>
        </w:rPr>
        <w:t>Підрядний і сурядний зв'язок між словами та частинами складного речення. Головне й залежне слово в словосполученні. Типи словосполучень за морфологічним вираженням головного слова. Словосполучення непоширені й поширені.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Речення. </w:t>
      </w:r>
      <w:r w:rsidRPr="000B6F66">
        <w:rPr>
          <w:rStyle w:val="FontStyle12"/>
          <w:bCs/>
          <w:iCs/>
          <w:sz w:val="28"/>
          <w:szCs w:val="28"/>
          <w:lang w:val="uk-UA"/>
        </w:rPr>
        <w:t>Граматична основа речення. Порядок слів у реченні. Види речень за метою висловлювання, емоційним забарвленням, будовою, складом граматичної основи, наявністю другорядних членів, необхідних членів речення, ускладнювальних засобів.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Просте двоскладне речення. </w:t>
      </w:r>
      <w:r w:rsidRPr="000B6F66">
        <w:rPr>
          <w:rStyle w:val="FontStyle12"/>
          <w:bCs/>
          <w:iCs/>
          <w:sz w:val="28"/>
          <w:szCs w:val="28"/>
          <w:lang w:val="uk-UA"/>
        </w:rPr>
        <w:t>Підмет і присудок. Способи вираження підмета. Типи присудків. Способи вираження простого дієслівного присудка. Основні функції та способи вираження компонентів складеного присудка.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Другорядні члени речення </w:t>
      </w:r>
      <w:r w:rsidRPr="000B6F66">
        <w:rPr>
          <w:rStyle w:val="FontStyle12"/>
          <w:bCs/>
          <w:iCs/>
          <w:sz w:val="28"/>
          <w:szCs w:val="28"/>
          <w:lang w:val="uk-UA"/>
        </w:rPr>
        <w:t>у двоскладному й односкладному реченні. Означення узгоджене й неузгоджене. Прикладка як різновид означення. Додаток. Типи обставин за значенням. Способи вираження означень, додатків, обставин. Порівняльний зворот.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Односкладні речення. </w:t>
      </w:r>
      <w:r w:rsidRPr="000B6F66">
        <w:rPr>
          <w:rStyle w:val="FontStyle12"/>
          <w:bCs/>
          <w:iCs/>
          <w:sz w:val="28"/>
          <w:szCs w:val="28"/>
          <w:lang w:val="uk-UA"/>
        </w:rPr>
        <w:t>Граматична основа односкладного речення. Типи односкладних речень за способом вираження та значенням головного члена.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Речення з однорідними членами. </w:t>
      </w:r>
      <w:r w:rsidRPr="000B6F66">
        <w:rPr>
          <w:rStyle w:val="FontStyle12"/>
          <w:bCs/>
          <w:iCs/>
          <w:sz w:val="28"/>
          <w:szCs w:val="28"/>
          <w:lang w:val="uk-UA"/>
        </w:rPr>
        <w:t>Узагальнювальні слова в реченнях з однорідними членами. Речення зі звертанням. Речення, зі вставними словами, словосполученнями, реченнями, їх значення. Речення з відокремленими членами.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Складне речення. </w:t>
      </w:r>
      <w:r w:rsidRPr="000B6F66">
        <w:rPr>
          <w:rStyle w:val="FontStyle12"/>
          <w:bCs/>
          <w:iCs/>
          <w:sz w:val="28"/>
          <w:szCs w:val="28"/>
          <w:lang w:val="uk-UA"/>
        </w:rPr>
        <w:t>Ознаки складного речення. Засоби зв'язку простих речень у складному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Типи складних речень </w:t>
      </w:r>
      <w:r w:rsidRPr="000B6F66">
        <w:rPr>
          <w:rStyle w:val="FontStyle12"/>
          <w:bCs/>
          <w:iCs/>
          <w:sz w:val="28"/>
          <w:szCs w:val="28"/>
          <w:lang w:val="uk-UA"/>
        </w:rPr>
        <w:t>за способом зв'язку їх частин. Сурядний і підрядний зв'язок між частинами складного речення.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Складносурядне речення. </w:t>
      </w:r>
      <w:r w:rsidRPr="000B6F66">
        <w:rPr>
          <w:rStyle w:val="FontStyle12"/>
          <w:bCs/>
          <w:iCs/>
          <w:sz w:val="28"/>
          <w:szCs w:val="28"/>
          <w:lang w:val="uk-UA"/>
        </w:rPr>
        <w:t>Єднальні, протиставні та розділові сполучники в складносурядному реченні. Смислові зв'язки між частинами складносурядного речення.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Складнопідрядне речення. </w:t>
      </w:r>
      <w:r w:rsidRPr="000B6F66">
        <w:rPr>
          <w:rStyle w:val="FontStyle12"/>
          <w:bCs/>
          <w:iCs/>
          <w:sz w:val="28"/>
          <w:szCs w:val="28"/>
          <w:lang w:val="uk-UA"/>
        </w:rPr>
        <w:t>Головне й підрядне речення. Підрядні сполучники та сполучні слова як засоби зв'язку у складнопідрядному реченні. Основні види підрядних речень. Складнопідрядні речення з кількома підрядними, їх типи за характером зв'язку між частинами.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Безсполучникове складне речення. </w:t>
      </w:r>
      <w:r w:rsidRPr="000B6F66">
        <w:rPr>
          <w:rStyle w:val="FontStyle12"/>
          <w:bCs/>
          <w:iCs/>
          <w:sz w:val="28"/>
          <w:szCs w:val="28"/>
          <w:lang w:val="uk-UA"/>
        </w:rPr>
        <w:t>Типи безсполучникових складних речень за характером смислових відношень між складовими частинами-реченнями.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>Складні речення з різними видами сполучникового і безсполучникового зв'язку.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sz w:val="28"/>
          <w:szCs w:val="28"/>
          <w:lang w:val="uk-UA"/>
        </w:rPr>
        <w:t xml:space="preserve">Способи відтворення чужого мовлення. </w:t>
      </w:r>
      <w:r w:rsidRPr="000B6F66">
        <w:rPr>
          <w:rStyle w:val="FontStyle12"/>
          <w:bCs/>
          <w:iCs/>
          <w:sz w:val="28"/>
          <w:szCs w:val="28"/>
          <w:lang w:val="uk-UA"/>
        </w:rPr>
        <w:t>Пряма й непряма мова. Речення з прямою мовою. Слова автора. Заміна прямої мови непрямою. Цитата як різновид прямої мови. Діалог.</w:t>
      </w:r>
    </w:p>
    <w:p w:rsidR="00285FBD" w:rsidRDefault="00285FBD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1.</w:t>
      </w:r>
      <w:r w:rsidR="00640623" w:rsidRPr="000B6F66">
        <w:rPr>
          <w:rStyle w:val="FontStyle12"/>
          <w:b/>
          <w:sz w:val="28"/>
          <w:szCs w:val="28"/>
          <w:lang w:val="uk-UA" w:eastAsia="uk-UA"/>
        </w:rPr>
        <w:t>6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Лінгвістика тексту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Складне синтаксичне ціле, його основні ознаки. Абзац. Види й засоби міжфразового зв'язку. Актуальне членування речення: «дане» й «нове».</w:t>
      </w:r>
    </w:p>
    <w:p w:rsidR="004C0150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36383" w:rsidRPr="000B6F66" w:rsidRDefault="00436383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lastRenderedPageBreak/>
        <w:t>1.</w:t>
      </w:r>
      <w:r w:rsidR="00640623" w:rsidRPr="000B6F66">
        <w:rPr>
          <w:rStyle w:val="FontStyle12"/>
          <w:b/>
          <w:sz w:val="28"/>
          <w:szCs w:val="28"/>
          <w:lang w:val="uk-UA" w:eastAsia="uk-UA"/>
        </w:rPr>
        <w:t>7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Стилістика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Стилі мовлення, їх основні ознаки, функції.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1.</w:t>
      </w:r>
      <w:r w:rsidR="00640623" w:rsidRPr="000B6F66">
        <w:rPr>
          <w:rStyle w:val="FontStyle12"/>
          <w:b/>
          <w:sz w:val="28"/>
          <w:szCs w:val="28"/>
          <w:lang w:val="uk-UA" w:eastAsia="uk-UA"/>
        </w:rPr>
        <w:t>8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Орфоепія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Вимова голосних (наголошених і ненаголошених). Вимова приголосних звуків. Вимова слів з апострофом.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1.</w:t>
      </w:r>
      <w:r w:rsidR="00640623" w:rsidRPr="000B6F66">
        <w:rPr>
          <w:rStyle w:val="FontStyle12"/>
          <w:b/>
          <w:sz w:val="28"/>
          <w:szCs w:val="28"/>
          <w:lang w:val="uk-UA" w:eastAsia="uk-UA"/>
        </w:rPr>
        <w:t>9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Орфографія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Правопис літер, що позначають ненаголошені голосні [е], [и], [о] в коренях слів. Спрощення в групах приголосних. Сполучення йо, ьо. Правила вживання м'якого знака. Правила вживання апострофа. Подвоєння букв на позначення подовжених м'яких приголосних і збігу однакових приголосних звуків. Правопис префіксів і суфіксів. Позначення чергування приголосних звуків на письмі. Правопис великої літери. Лапки у власних назвах. Написання слів іншомовного походження. Основні правила переносу слів з рядка в рядок. Написання складних слів разом і через дефіс. Правопис складноскорочених слів. Написання чоловічих і жіночих імен по батькові, прізвищ. Правопис відмінкових закінчень іменників, прикметників. Правопис н та нн у прикметниках, дієприкметниках і прислівниках, не, ні з різними частинами мови. Особливості написання числівників і займенників. Написання окремо (сполучень прислівникового типу), разом і через дефіс (прислівників, службових частин мови, вигуків).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1.</w:t>
      </w:r>
      <w:r w:rsidR="00640623" w:rsidRPr="000B6F66">
        <w:rPr>
          <w:rStyle w:val="FontStyle12"/>
          <w:b/>
          <w:sz w:val="28"/>
          <w:szCs w:val="28"/>
          <w:lang w:val="uk-UA" w:eastAsia="uk-UA"/>
        </w:rPr>
        <w:t>10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Пунктуація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Розділові знаки в кінці речення. Розділові знаки в простому й складному реченнях.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1.1</w:t>
      </w:r>
      <w:r w:rsidR="00640623" w:rsidRPr="000B6F66">
        <w:rPr>
          <w:rStyle w:val="FontStyle12"/>
          <w:b/>
          <w:sz w:val="28"/>
          <w:szCs w:val="28"/>
          <w:lang w:val="uk-UA" w:eastAsia="uk-UA"/>
        </w:rPr>
        <w:t>1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Розвиток мовлення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Види мовленнєвої діяльності. Адресант і адресат мовлення. Монологічне й діалогічне мовлення. Усне й писемне мовлення. Основні правила спілкування. Тема й основна думка висловлення. Вимоги до мовлення. Текст, поділ тексту на абзаци, мікротеми. Мовні засоби зв'язку речень у тексті. Типи мовлення. Структура розповіді, опису, роздуму.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 УКРАЇНСЬКА ЛІТЕРАТУРА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2.1 Усна народна творчість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Загальна характеристика календарно-обрядових і соціально-побутових пісень. Тематика, зміст, образи народних балад і дум. Історичні пісні «</w:t>
      </w:r>
      <w:r w:rsidR="00285FBD">
        <w:rPr>
          <w:rStyle w:val="FontStyle12"/>
          <w:bCs/>
          <w:iCs/>
          <w:sz w:val="28"/>
          <w:szCs w:val="28"/>
          <w:lang w:val="uk-UA"/>
        </w:rPr>
        <w:t>Щй, Морозе, Морозенку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», «Чи не той то </w:t>
      </w:r>
      <w:r w:rsidR="00285FBD">
        <w:rPr>
          <w:rStyle w:val="FontStyle12"/>
          <w:bCs/>
          <w:iCs/>
          <w:sz w:val="28"/>
          <w:szCs w:val="28"/>
          <w:lang w:val="uk-UA"/>
        </w:rPr>
        <w:t>Х</w:t>
      </w:r>
      <w:r w:rsidRPr="000B6F66">
        <w:rPr>
          <w:rStyle w:val="FontStyle12"/>
          <w:bCs/>
          <w:iCs/>
          <w:sz w:val="28"/>
          <w:szCs w:val="28"/>
          <w:lang w:val="uk-UA"/>
        </w:rPr>
        <w:t>міль».</w:t>
      </w:r>
      <w:r w:rsidR="00285FBD">
        <w:rPr>
          <w:rStyle w:val="FontStyle12"/>
          <w:bCs/>
          <w:iCs/>
          <w:sz w:val="28"/>
          <w:szCs w:val="28"/>
          <w:lang w:val="uk-UA"/>
        </w:rPr>
        <w:t xml:space="preserve"> Пісні Марусі Чурай. «Віють вітри», «За світ встали козаченьки»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2.2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Давня українська література</w:t>
      </w:r>
    </w:p>
    <w:p w:rsidR="004C0150" w:rsidRPr="00285FBD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 xml:space="preserve">«Слово про похід Ігорів». </w:t>
      </w:r>
      <w:r w:rsidR="00285FBD">
        <w:rPr>
          <w:rStyle w:val="FontStyle12"/>
          <w:bCs/>
          <w:iCs/>
          <w:sz w:val="28"/>
          <w:szCs w:val="28"/>
          <w:lang w:val="uk-UA"/>
        </w:rPr>
        <w:t xml:space="preserve">«Повість минулих літ» (уривки про заснування Києва, про помсту княгині Ольги, про напад хазарів). </w:t>
      </w:r>
      <w:r w:rsidRPr="000B6F66">
        <w:rPr>
          <w:rStyle w:val="FontStyle12"/>
          <w:iCs/>
          <w:sz w:val="28"/>
          <w:szCs w:val="28"/>
          <w:lang w:val="uk-UA"/>
        </w:rPr>
        <w:t xml:space="preserve">Григорій Сковорода. </w:t>
      </w:r>
      <w:r w:rsidRPr="000B6F66">
        <w:rPr>
          <w:rStyle w:val="FontStyle12"/>
          <w:bCs/>
          <w:iCs/>
          <w:sz w:val="28"/>
          <w:szCs w:val="28"/>
          <w:lang w:val="uk-UA"/>
        </w:rPr>
        <w:t>«Всякому місту — звича</w:t>
      </w:r>
      <w:r w:rsidR="00285FBD">
        <w:rPr>
          <w:rStyle w:val="FontStyle12"/>
          <w:bCs/>
          <w:iCs/>
          <w:sz w:val="28"/>
          <w:szCs w:val="28"/>
          <w:lang w:val="uk-UA"/>
        </w:rPr>
        <w:t>й і права», «Бджола та Шершень», «</w:t>
      </w:r>
      <w:r w:rsidR="00285FBD">
        <w:rPr>
          <w:rStyle w:val="FontStyle12"/>
          <w:bCs/>
          <w:iCs/>
          <w:sz w:val="28"/>
          <w:szCs w:val="28"/>
          <w:lang w:val="en-US"/>
        </w:rPr>
        <w:t>De</w:t>
      </w:r>
      <w:r w:rsidR="00285FBD" w:rsidRPr="00285FBD">
        <w:rPr>
          <w:rStyle w:val="FontStyle12"/>
          <w:bCs/>
          <w:iCs/>
          <w:sz w:val="28"/>
          <w:szCs w:val="28"/>
          <w:lang w:val="uk-UA"/>
        </w:rPr>
        <w:t xml:space="preserve"> </w:t>
      </w:r>
      <w:r w:rsidR="00285FBD">
        <w:rPr>
          <w:rStyle w:val="FontStyle12"/>
          <w:bCs/>
          <w:iCs/>
          <w:sz w:val="28"/>
          <w:szCs w:val="28"/>
          <w:lang w:val="en-US"/>
        </w:rPr>
        <w:t>libertate</w:t>
      </w:r>
      <w:r w:rsidR="00285FBD">
        <w:rPr>
          <w:rStyle w:val="FontStyle12"/>
          <w:bCs/>
          <w:iCs/>
          <w:sz w:val="28"/>
          <w:szCs w:val="28"/>
          <w:lang w:val="uk-UA"/>
        </w:rPr>
        <w:t>», афоризми.</w:t>
      </w:r>
      <w:r w:rsidR="00285FBD" w:rsidRPr="00285FBD">
        <w:rPr>
          <w:rStyle w:val="FontStyle12"/>
          <w:bCs/>
          <w:iCs/>
          <w:sz w:val="28"/>
          <w:szCs w:val="28"/>
          <w:lang w:val="uk-UA"/>
        </w:rPr>
        <w:t xml:space="preserve"> </w:t>
      </w:r>
    </w:p>
    <w:p w:rsidR="00285FBD" w:rsidRDefault="00285FBD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2.3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Література кінця XVIII — початку XX ст.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iCs/>
          <w:sz w:val="28"/>
          <w:szCs w:val="28"/>
          <w:lang w:val="uk-UA"/>
        </w:rPr>
        <w:t xml:space="preserve">Іван Котляревський 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«Енеїда», «Наталка Полтавка». </w:t>
      </w:r>
      <w:r w:rsidRPr="000B6F66">
        <w:rPr>
          <w:rStyle w:val="FontStyle12"/>
          <w:iCs/>
          <w:sz w:val="28"/>
          <w:szCs w:val="28"/>
          <w:lang w:val="uk-UA"/>
        </w:rPr>
        <w:t xml:space="preserve">Григорій Квітка-Основ'яненко 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«Маруся». </w:t>
      </w:r>
      <w:r w:rsidRPr="000B6F66">
        <w:rPr>
          <w:rStyle w:val="FontStyle12"/>
          <w:iCs/>
          <w:sz w:val="28"/>
          <w:szCs w:val="28"/>
          <w:lang w:val="uk-UA"/>
        </w:rPr>
        <w:t xml:space="preserve">Тарас Шевченко </w:t>
      </w:r>
      <w:r w:rsidRPr="00285FBD">
        <w:rPr>
          <w:rStyle w:val="FontStyle12"/>
          <w:bCs/>
          <w:iCs/>
          <w:sz w:val="28"/>
          <w:szCs w:val="28"/>
          <w:lang w:val="uk-UA"/>
        </w:rPr>
        <w:t xml:space="preserve">«Катерина», «Гайдамаки», «Сон» («У </w:t>
      </w:r>
      <w:r w:rsidRPr="00285FBD">
        <w:rPr>
          <w:rStyle w:val="FontStyle12"/>
          <w:bCs/>
          <w:iCs/>
          <w:sz w:val="28"/>
          <w:szCs w:val="28"/>
          <w:lang w:val="uk-UA"/>
        </w:rPr>
        <w:lastRenderedPageBreak/>
        <w:t>Всякого своя доля»), «Кавказ», «До Основ'яненка»,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 «І мертвим, і живим...», «Заповіт», «Мені однаково...». </w:t>
      </w:r>
      <w:r w:rsidRPr="000B6F66">
        <w:rPr>
          <w:rStyle w:val="FontStyle12"/>
          <w:iCs/>
          <w:sz w:val="28"/>
          <w:szCs w:val="28"/>
          <w:lang w:val="uk-UA"/>
        </w:rPr>
        <w:t>Пантелеймон Куліш</w:t>
      </w:r>
      <w:r w:rsidR="00285FBD">
        <w:rPr>
          <w:rStyle w:val="FontStyle12"/>
          <w:iCs/>
          <w:sz w:val="28"/>
          <w:szCs w:val="28"/>
          <w:lang w:val="uk-UA"/>
        </w:rPr>
        <w:t xml:space="preserve"> 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«Чорна рада». </w:t>
      </w:r>
      <w:r w:rsidRPr="000B6F66">
        <w:rPr>
          <w:rStyle w:val="FontStyle12"/>
          <w:iCs/>
          <w:sz w:val="28"/>
          <w:szCs w:val="28"/>
          <w:lang w:val="uk-UA"/>
        </w:rPr>
        <w:t xml:space="preserve">Марко Вовчок </w:t>
      </w:r>
      <w:r w:rsidRPr="000B6F66">
        <w:rPr>
          <w:rStyle w:val="FontStyle12"/>
          <w:bCs/>
          <w:iCs/>
          <w:sz w:val="28"/>
          <w:szCs w:val="28"/>
          <w:lang w:val="uk-UA"/>
        </w:rPr>
        <w:t>«</w:t>
      </w:r>
      <w:r w:rsidR="00285FBD">
        <w:rPr>
          <w:rStyle w:val="FontStyle12"/>
          <w:bCs/>
          <w:iCs/>
          <w:sz w:val="28"/>
          <w:szCs w:val="28"/>
          <w:lang w:val="uk-UA"/>
        </w:rPr>
        <w:t>Максим Гримач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». </w:t>
      </w:r>
      <w:r w:rsidRPr="000B6F66">
        <w:rPr>
          <w:rStyle w:val="FontStyle12"/>
          <w:iCs/>
          <w:sz w:val="28"/>
          <w:szCs w:val="28"/>
          <w:lang w:val="uk-UA"/>
        </w:rPr>
        <w:t xml:space="preserve">Іван Нечуй-Левицький 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«Кайдашева сім'я». </w:t>
      </w:r>
      <w:r w:rsidRPr="000B6F66">
        <w:rPr>
          <w:rStyle w:val="FontStyle12"/>
          <w:iCs/>
          <w:sz w:val="28"/>
          <w:szCs w:val="28"/>
          <w:lang w:val="uk-UA"/>
        </w:rPr>
        <w:t xml:space="preserve">Панас Мирний 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«Хіба ревуть воли, як ясла повні?». </w:t>
      </w:r>
      <w:r w:rsidRPr="000B6F66">
        <w:rPr>
          <w:rStyle w:val="FontStyle12"/>
          <w:iCs/>
          <w:sz w:val="28"/>
          <w:szCs w:val="28"/>
          <w:lang w:val="uk-UA"/>
        </w:rPr>
        <w:t xml:space="preserve">Іван Карпенко-Карий </w:t>
      </w:r>
      <w:r w:rsidRPr="000B6F66">
        <w:rPr>
          <w:rStyle w:val="FontStyle12"/>
          <w:bCs/>
          <w:iCs/>
          <w:sz w:val="28"/>
          <w:szCs w:val="28"/>
          <w:lang w:val="uk-UA"/>
        </w:rPr>
        <w:t>«</w:t>
      </w:r>
      <w:r w:rsidR="00285FBD">
        <w:rPr>
          <w:rStyle w:val="FontStyle12"/>
          <w:bCs/>
          <w:iCs/>
          <w:sz w:val="28"/>
          <w:szCs w:val="28"/>
          <w:lang w:val="uk-UA"/>
        </w:rPr>
        <w:t>Мартин Боруля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». </w:t>
      </w:r>
      <w:r w:rsidRPr="000B6F66">
        <w:rPr>
          <w:rStyle w:val="FontStyle12"/>
          <w:iCs/>
          <w:sz w:val="28"/>
          <w:szCs w:val="28"/>
          <w:lang w:val="uk-UA"/>
        </w:rPr>
        <w:t xml:space="preserve">Іван Франко 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«Гімн», «Чого являєшся мені у сні», «Мойсей». </w:t>
      </w:r>
      <w:r w:rsidRPr="000B6F66">
        <w:rPr>
          <w:rStyle w:val="FontStyle12"/>
          <w:iCs/>
          <w:sz w:val="28"/>
          <w:szCs w:val="28"/>
          <w:lang w:val="uk-UA"/>
        </w:rPr>
        <w:t xml:space="preserve">Ольга Кобилянська </w:t>
      </w:r>
      <w:r w:rsidRPr="000B6F66">
        <w:rPr>
          <w:rStyle w:val="FontStyle12"/>
          <w:bCs/>
          <w:iCs/>
          <w:sz w:val="28"/>
          <w:szCs w:val="28"/>
          <w:lang w:val="uk-UA"/>
        </w:rPr>
        <w:t>«</w:t>
      </w:r>
      <w:r w:rsidR="00285FBD">
        <w:rPr>
          <w:rStyle w:val="FontStyle12"/>
          <w:bCs/>
          <w:iCs/>
          <w:sz w:val="28"/>
          <w:szCs w:val="28"/>
          <w:lang w:val="uk-UA"/>
        </w:rPr>
        <w:t>Земля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». </w:t>
      </w:r>
      <w:r w:rsidR="00285FBD">
        <w:rPr>
          <w:rStyle w:val="FontStyle12"/>
          <w:iCs/>
          <w:sz w:val="28"/>
          <w:szCs w:val="28"/>
          <w:lang w:val="uk-UA"/>
        </w:rPr>
        <w:t>Леся Українка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 «Сопіга зрет зрего», «Лісова пісня», </w:t>
      </w:r>
      <w:r w:rsidRPr="000B6F66">
        <w:rPr>
          <w:rStyle w:val="FontStyle12"/>
          <w:iCs/>
          <w:sz w:val="28"/>
          <w:szCs w:val="28"/>
          <w:lang w:val="uk-UA"/>
        </w:rPr>
        <w:t xml:space="preserve">Михайло Коцюбинський </w:t>
      </w:r>
      <w:r w:rsidRPr="000B6F66">
        <w:rPr>
          <w:rStyle w:val="FontStyle12"/>
          <w:bCs/>
          <w:iCs/>
          <w:sz w:val="28"/>
          <w:szCs w:val="28"/>
          <w:lang w:val="uk-UA"/>
        </w:rPr>
        <w:t>«</w:t>
      </w:r>
      <w:r w:rsidR="00977959">
        <w:rPr>
          <w:rStyle w:val="FontStyle12"/>
          <w:bCs/>
          <w:iCs/>
          <w:sz w:val="28"/>
          <w:szCs w:val="28"/>
          <w:lang w:val="en-US"/>
        </w:rPr>
        <w:t>Intermezzo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», «Тіні забутих предків», </w:t>
      </w:r>
      <w:r w:rsidRPr="000B6F66">
        <w:rPr>
          <w:rStyle w:val="FontStyle12"/>
          <w:iCs/>
          <w:sz w:val="28"/>
          <w:szCs w:val="28"/>
          <w:lang w:val="uk-UA"/>
        </w:rPr>
        <w:t xml:space="preserve">Василь Стефаник </w:t>
      </w:r>
      <w:r w:rsidRPr="000B6F66">
        <w:rPr>
          <w:rStyle w:val="FontStyle12"/>
          <w:bCs/>
          <w:iCs/>
          <w:sz w:val="28"/>
          <w:szCs w:val="28"/>
          <w:lang w:val="uk-UA"/>
        </w:rPr>
        <w:t>«Камінний хрест».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2.4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Література XX ст.</w:t>
      </w:r>
    </w:p>
    <w:p w:rsidR="00A6543F" w:rsidRPr="000B6F66" w:rsidRDefault="00977959" w:rsidP="00A6543F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>
        <w:rPr>
          <w:rStyle w:val="FontStyle12"/>
          <w:iCs/>
          <w:sz w:val="28"/>
          <w:szCs w:val="28"/>
          <w:lang w:val="uk-UA"/>
        </w:rPr>
        <w:t xml:space="preserve">Микола Вороний «Блакитна Панна». Олександр Олесь «Чари ночі», «О слово рідне! Орле скутий!...». Володимир Винниченко «Момент». </w:t>
      </w:r>
      <w:r w:rsidR="004C0150" w:rsidRPr="000B6F66">
        <w:rPr>
          <w:rStyle w:val="FontStyle12"/>
          <w:iCs/>
          <w:sz w:val="28"/>
          <w:szCs w:val="28"/>
          <w:lang w:val="uk-UA"/>
        </w:rPr>
        <w:t xml:space="preserve">Павло Тичина </w:t>
      </w:r>
      <w:r w:rsidR="004C0150" w:rsidRPr="000B6F66">
        <w:rPr>
          <w:rStyle w:val="FontStyle12"/>
          <w:bCs/>
          <w:iCs/>
          <w:sz w:val="28"/>
          <w:szCs w:val="28"/>
          <w:lang w:val="uk-UA"/>
        </w:rPr>
        <w:t>«Арфами, арфами», «Ви знаєте, як липа шелестить»</w:t>
      </w:r>
      <w:r>
        <w:rPr>
          <w:rStyle w:val="FontStyle12"/>
          <w:bCs/>
          <w:iCs/>
          <w:sz w:val="28"/>
          <w:szCs w:val="28"/>
          <w:lang w:val="uk-UA"/>
        </w:rPr>
        <w:t>, «О панно Інно»</w:t>
      </w:r>
      <w:r w:rsidR="004C0150" w:rsidRPr="000B6F66">
        <w:rPr>
          <w:rStyle w:val="FontStyle12"/>
          <w:bCs/>
          <w:iCs/>
          <w:sz w:val="28"/>
          <w:szCs w:val="28"/>
          <w:lang w:val="uk-UA"/>
        </w:rPr>
        <w:t xml:space="preserve">. </w:t>
      </w:r>
      <w:r>
        <w:rPr>
          <w:rStyle w:val="FontStyle12"/>
          <w:bCs/>
          <w:iCs/>
          <w:sz w:val="28"/>
          <w:szCs w:val="28"/>
          <w:lang w:val="uk-UA"/>
        </w:rPr>
        <w:t xml:space="preserve">Максим Рильський «Молюсь і вірю…», </w:t>
      </w:r>
      <w:r w:rsidRPr="000B6F66">
        <w:rPr>
          <w:rStyle w:val="FontStyle12"/>
          <w:iCs/>
          <w:sz w:val="28"/>
          <w:szCs w:val="28"/>
          <w:lang w:val="uk-UA"/>
        </w:rPr>
        <w:t xml:space="preserve">Микола Хвильовий. </w:t>
      </w:r>
      <w:r w:rsidRPr="000B6F66">
        <w:rPr>
          <w:rStyle w:val="FontStyle12"/>
          <w:bCs/>
          <w:iCs/>
          <w:sz w:val="28"/>
          <w:szCs w:val="28"/>
          <w:lang w:val="uk-UA"/>
        </w:rPr>
        <w:t>«Я (Романтика)»</w:t>
      </w:r>
      <w:r>
        <w:rPr>
          <w:rStyle w:val="FontStyle12"/>
          <w:bCs/>
          <w:iCs/>
          <w:sz w:val="28"/>
          <w:szCs w:val="28"/>
          <w:lang w:val="uk-UA"/>
        </w:rPr>
        <w:t xml:space="preserve">. </w:t>
      </w:r>
      <w:r w:rsidRPr="000B6F66">
        <w:rPr>
          <w:rStyle w:val="FontStyle12"/>
          <w:iCs/>
          <w:sz w:val="28"/>
          <w:szCs w:val="28"/>
          <w:lang w:val="uk-UA"/>
        </w:rPr>
        <w:t>Юрій Яновський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 «Подвійне коло»</w:t>
      </w:r>
      <w:r>
        <w:rPr>
          <w:rStyle w:val="FontStyle12"/>
          <w:bCs/>
          <w:iCs/>
          <w:sz w:val="28"/>
          <w:szCs w:val="28"/>
          <w:lang w:val="uk-UA"/>
        </w:rPr>
        <w:t xml:space="preserve">, «Шаланда в морі». 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Володимир </w:t>
      </w:r>
      <w:r w:rsidRPr="000B6F66">
        <w:rPr>
          <w:rStyle w:val="FontStyle12"/>
          <w:iCs/>
          <w:sz w:val="28"/>
          <w:szCs w:val="28"/>
          <w:lang w:val="uk-UA"/>
        </w:rPr>
        <w:t xml:space="preserve">Сосюра </w:t>
      </w:r>
      <w:r>
        <w:rPr>
          <w:rStyle w:val="FontStyle12"/>
          <w:bCs/>
          <w:iCs/>
          <w:sz w:val="28"/>
          <w:szCs w:val="28"/>
          <w:lang w:val="uk-UA"/>
        </w:rPr>
        <w:t xml:space="preserve">«Любіть Україну». Валер’ян Підмогильний «Місто», </w:t>
      </w:r>
      <w:r w:rsidRPr="000B6F66">
        <w:rPr>
          <w:rStyle w:val="FontStyle12"/>
          <w:iCs/>
          <w:sz w:val="28"/>
          <w:szCs w:val="28"/>
          <w:lang w:val="uk-UA"/>
        </w:rPr>
        <w:t>Остап Вишня</w:t>
      </w:r>
      <w:r>
        <w:rPr>
          <w:rStyle w:val="FontStyle12"/>
          <w:iCs/>
          <w:sz w:val="28"/>
          <w:szCs w:val="28"/>
          <w:lang w:val="uk-UA"/>
        </w:rPr>
        <w:t xml:space="preserve"> «Моя автобіографія», «Сом». </w:t>
      </w:r>
      <w:r w:rsidRPr="000B6F66">
        <w:rPr>
          <w:rStyle w:val="FontStyle12"/>
          <w:iCs/>
          <w:sz w:val="28"/>
          <w:szCs w:val="28"/>
          <w:lang w:val="uk-UA"/>
        </w:rPr>
        <w:t xml:space="preserve">Микола Куліш. </w:t>
      </w:r>
      <w:r w:rsidRPr="000B6F66">
        <w:rPr>
          <w:rStyle w:val="FontStyle12"/>
          <w:bCs/>
          <w:iCs/>
          <w:sz w:val="28"/>
          <w:szCs w:val="28"/>
          <w:lang w:val="uk-UA"/>
        </w:rPr>
        <w:t>«Мина Мазайло».</w:t>
      </w:r>
      <w:r>
        <w:rPr>
          <w:rStyle w:val="FontStyle12"/>
          <w:iCs/>
          <w:sz w:val="28"/>
          <w:szCs w:val="28"/>
          <w:lang w:val="uk-UA"/>
        </w:rPr>
        <w:t xml:space="preserve"> Богдан-Ігор Антонович «Різдво». </w:t>
      </w:r>
      <w:r w:rsidRPr="000B6F66">
        <w:rPr>
          <w:rStyle w:val="FontStyle12"/>
          <w:iCs/>
          <w:sz w:val="28"/>
          <w:szCs w:val="28"/>
          <w:lang w:val="uk-UA"/>
        </w:rPr>
        <w:t xml:space="preserve">Олександр Довженко. </w:t>
      </w:r>
      <w:r w:rsidRPr="000B6F66">
        <w:rPr>
          <w:rStyle w:val="FontStyle12"/>
          <w:bCs/>
          <w:iCs/>
          <w:sz w:val="28"/>
          <w:szCs w:val="28"/>
          <w:lang w:val="uk-UA"/>
        </w:rPr>
        <w:t>«Зачарована Десна», «Україна в огні».</w:t>
      </w:r>
      <w:r>
        <w:rPr>
          <w:rStyle w:val="FontStyle12"/>
          <w:bCs/>
          <w:iCs/>
          <w:sz w:val="28"/>
          <w:szCs w:val="28"/>
          <w:lang w:val="uk-UA"/>
        </w:rPr>
        <w:t xml:space="preserve"> </w:t>
      </w:r>
      <w:r w:rsidRPr="000B6F66">
        <w:rPr>
          <w:rStyle w:val="FontStyle12"/>
          <w:iCs/>
          <w:sz w:val="28"/>
          <w:szCs w:val="28"/>
          <w:lang w:val="uk-UA"/>
        </w:rPr>
        <w:t xml:space="preserve">Андрій Малишко. </w:t>
      </w:r>
      <w:r w:rsidRPr="000B6F66">
        <w:rPr>
          <w:rStyle w:val="FontStyle12"/>
          <w:bCs/>
          <w:iCs/>
          <w:sz w:val="28"/>
          <w:szCs w:val="28"/>
          <w:lang w:val="uk-UA"/>
        </w:rPr>
        <w:t>«Пісня про рушник».</w:t>
      </w:r>
      <w:r>
        <w:rPr>
          <w:rStyle w:val="FontStyle12"/>
          <w:bCs/>
          <w:iCs/>
          <w:sz w:val="28"/>
          <w:szCs w:val="28"/>
          <w:lang w:val="uk-UA"/>
        </w:rPr>
        <w:t xml:space="preserve"> </w:t>
      </w:r>
      <w:r w:rsidRPr="000B6F66">
        <w:rPr>
          <w:rStyle w:val="FontStyle12"/>
          <w:iCs/>
          <w:sz w:val="28"/>
          <w:szCs w:val="28"/>
          <w:lang w:val="uk-UA"/>
        </w:rPr>
        <w:t xml:space="preserve">Василь Симоненко. </w:t>
      </w:r>
      <w:r w:rsidRPr="000B6F66">
        <w:rPr>
          <w:rStyle w:val="FontStyle12"/>
          <w:bCs/>
          <w:iCs/>
          <w:sz w:val="28"/>
          <w:szCs w:val="28"/>
          <w:lang w:val="uk-UA"/>
        </w:rPr>
        <w:t>«Лебеді материнства»</w:t>
      </w:r>
      <w:r>
        <w:rPr>
          <w:rStyle w:val="FontStyle12"/>
          <w:bCs/>
          <w:iCs/>
          <w:sz w:val="28"/>
          <w:szCs w:val="28"/>
          <w:lang w:val="uk-UA"/>
        </w:rPr>
        <w:t xml:space="preserve">. </w:t>
      </w:r>
      <w:r w:rsidR="00A6543F">
        <w:rPr>
          <w:rStyle w:val="FontStyle12"/>
          <w:bCs/>
          <w:iCs/>
          <w:sz w:val="28"/>
          <w:szCs w:val="28"/>
          <w:lang w:val="uk-UA"/>
        </w:rPr>
        <w:t xml:space="preserve">Олесь Гончар «За мить до щастя». </w:t>
      </w:r>
      <w:r w:rsidR="00A6543F" w:rsidRPr="000B6F66">
        <w:rPr>
          <w:rStyle w:val="FontStyle12"/>
          <w:iCs/>
          <w:sz w:val="28"/>
          <w:szCs w:val="28"/>
          <w:lang w:val="uk-UA"/>
        </w:rPr>
        <w:t xml:space="preserve">Григір Тютюнник. </w:t>
      </w:r>
      <w:r w:rsidR="00A6543F" w:rsidRPr="000B6F66">
        <w:rPr>
          <w:rStyle w:val="FontStyle12"/>
          <w:bCs/>
          <w:iCs/>
          <w:sz w:val="28"/>
          <w:szCs w:val="28"/>
          <w:lang w:val="uk-UA"/>
        </w:rPr>
        <w:t>«Три зозулі з поклоном».</w:t>
      </w:r>
      <w:r w:rsidR="00A6543F">
        <w:rPr>
          <w:rStyle w:val="FontStyle12"/>
          <w:bCs/>
          <w:iCs/>
          <w:sz w:val="28"/>
          <w:szCs w:val="28"/>
          <w:lang w:val="uk-UA"/>
        </w:rPr>
        <w:t xml:space="preserve"> </w:t>
      </w:r>
      <w:r w:rsidR="00A6543F" w:rsidRPr="000B6F66">
        <w:rPr>
          <w:rStyle w:val="FontStyle12"/>
          <w:bCs/>
          <w:iCs/>
          <w:sz w:val="28"/>
          <w:szCs w:val="28"/>
          <w:lang w:val="uk-UA"/>
        </w:rPr>
        <w:t xml:space="preserve">». </w:t>
      </w:r>
      <w:r w:rsidR="00A6543F" w:rsidRPr="000B6F66">
        <w:rPr>
          <w:rStyle w:val="FontStyle12"/>
          <w:iCs/>
          <w:sz w:val="28"/>
          <w:szCs w:val="28"/>
          <w:lang w:val="uk-UA"/>
        </w:rPr>
        <w:t>Василь Стус</w:t>
      </w:r>
      <w:r w:rsidR="00A6543F">
        <w:rPr>
          <w:rStyle w:val="FontStyle12"/>
          <w:iCs/>
          <w:sz w:val="28"/>
          <w:szCs w:val="28"/>
          <w:lang w:val="uk-UA"/>
        </w:rPr>
        <w:t xml:space="preserve"> «Як добре те, що смерті не боюся я», «О земле втрачена, явись». </w:t>
      </w:r>
      <w:r w:rsidR="00A6543F" w:rsidRPr="000B6F66">
        <w:rPr>
          <w:rStyle w:val="FontStyle12"/>
          <w:iCs/>
          <w:sz w:val="28"/>
          <w:szCs w:val="28"/>
          <w:lang w:val="uk-UA"/>
        </w:rPr>
        <w:t xml:space="preserve">Іван Драч. </w:t>
      </w:r>
      <w:r w:rsidR="00A6543F" w:rsidRPr="000B6F66">
        <w:rPr>
          <w:rStyle w:val="FontStyle12"/>
          <w:bCs/>
          <w:iCs/>
          <w:sz w:val="28"/>
          <w:szCs w:val="28"/>
          <w:lang w:val="uk-UA"/>
        </w:rPr>
        <w:t>«Балада про соняшник».</w:t>
      </w:r>
      <w:r w:rsidR="00A6543F">
        <w:rPr>
          <w:rStyle w:val="FontStyle12"/>
          <w:bCs/>
          <w:iCs/>
          <w:sz w:val="28"/>
          <w:szCs w:val="28"/>
          <w:lang w:val="uk-UA"/>
        </w:rPr>
        <w:t xml:space="preserve"> </w:t>
      </w:r>
      <w:r w:rsidR="00A6543F" w:rsidRPr="000B6F66">
        <w:rPr>
          <w:rStyle w:val="FontStyle12"/>
          <w:iCs/>
          <w:sz w:val="28"/>
          <w:szCs w:val="28"/>
          <w:lang w:val="uk-UA"/>
        </w:rPr>
        <w:t xml:space="preserve">Ліна Костенко. </w:t>
      </w:r>
      <w:r w:rsidR="00A6543F">
        <w:rPr>
          <w:rStyle w:val="FontStyle12"/>
          <w:bCs/>
          <w:iCs/>
          <w:sz w:val="28"/>
          <w:szCs w:val="28"/>
          <w:lang w:val="uk-UA"/>
        </w:rPr>
        <w:t>«Маруся Чурай», «Страшні слова, коли вони мовчать», «Українське альфреско».</w:t>
      </w:r>
    </w:p>
    <w:p w:rsidR="00977959" w:rsidRDefault="00977959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2.5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Твори українських письменників-емігрантів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iCs/>
          <w:sz w:val="28"/>
          <w:szCs w:val="28"/>
          <w:lang w:val="uk-UA"/>
        </w:rPr>
        <w:t xml:space="preserve">Іван Багряний </w:t>
      </w:r>
      <w:r w:rsidRPr="000B6F66">
        <w:rPr>
          <w:rStyle w:val="FontStyle12"/>
          <w:bCs/>
          <w:iCs/>
          <w:sz w:val="28"/>
          <w:szCs w:val="28"/>
          <w:lang w:val="uk-UA"/>
        </w:rPr>
        <w:t xml:space="preserve">«Тигролови». </w:t>
      </w:r>
      <w:r w:rsidRPr="000B6F66">
        <w:rPr>
          <w:rStyle w:val="FontStyle12"/>
          <w:iCs/>
          <w:sz w:val="28"/>
          <w:szCs w:val="28"/>
          <w:lang w:val="uk-UA"/>
        </w:rPr>
        <w:t xml:space="preserve">Євген Маланюк </w:t>
      </w:r>
      <w:r w:rsidRPr="000B6F66">
        <w:rPr>
          <w:rStyle w:val="FontStyle12"/>
          <w:bCs/>
          <w:iCs/>
          <w:sz w:val="28"/>
          <w:szCs w:val="28"/>
          <w:lang w:val="uk-UA"/>
        </w:rPr>
        <w:t>«</w:t>
      </w:r>
      <w:r w:rsidR="00A6543F">
        <w:rPr>
          <w:rStyle w:val="FontStyle12"/>
          <w:bCs/>
          <w:iCs/>
          <w:sz w:val="28"/>
          <w:szCs w:val="28"/>
          <w:lang w:val="uk-UA"/>
        </w:rPr>
        <w:t>Стилет чи стилос?</w:t>
      </w:r>
      <w:r w:rsidRPr="000B6F66">
        <w:rPr>
          <w:rStyle w:val="FontStyle12"/>
          <w:bCs/>
          <w:iCs/>
          <w:sz w:val="28"/>
          <w:szCs w:val="28"/>
          <w:lang w:val="uk-UA"/>
        </w:rPr>
        <w:t>».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2.6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Сучасний літературний процес</w:t>
      </w:r>
    </w:p>
    <w:p w:rsidR="00A6543F" w:rsidRPr="000B6F66" w:rsidRDefault="004C0150" w:rsidP="00A654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Загальний огляд, основні тенденції</w:t>
      </w:r>
      <w:r w:rsidR="00640623" w:rsidRPr="000B6F66">
        <w:rPr>
          <w:rStyle w:val="FontStyle12"/>
          <w:bCs/>
          <w:iCs/>
          <w:sz w:val="28"/>
          <w:szCs w:val="28"/>
          <w:lang w:val="uk-UA"/>
        </w:rPr>
        <w:t xml:space="preserve">. </w:t>
      </w:r>
      <w:r w:rsidR="00640623"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Літературні угруповання </w:t>
      </w:r>
      <w:r w:rsidR="00A6543F">
        <w:rPr>
          <w:rFonts w:ascii="Times New Roman" w:hAnsi="Times New Roman" w:cs="Times New Roman"/>
          <w:sz w:val="28"/>
          <w:szCs w:val="28"/>
          <w:lang w:val="uk-UA"/>
        </w:rPr>
        <w:t>(Бу-Ба-Бу; «Нова дегенерація»; «Пропала грамота»; «ЛуГоСад»)</w:t>
      </w:r>
      <w:r w:rsidR="00640623"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6543F">
        <w:rPr>
          <w:rFonts w:ascii="Times New Roman" w:hAnsi="Times New Roman" w:cs="Times New Roman"/>
          <w:sz w:val="28"/>
          <w:szCs w:val="28"/>
          <w:lang w:val="uk-UA"/>
        </w:rPr>
        <w:t xml:space="preserve">Творчість </w:t>
      </w:r>
      <w:r w:rsidR="00A6543F" w:rsidRPr="000B6F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6543F" w:rsidRPr="000B6F66">
        <w:rPr>
          <w:rFonts w:ascii="Times New Roman" w:hAnsi="Times New Roman" w:cs="Times New Roman"/>
          <w:sz w:val="28"/>
          <w:szCs w:val="28"/>
          <w:lang w:val="uk-UA"/>
        </w:rPr>
        <w:t>Ігор</w:t>
      </w:r>
      <w:r w:rsidR="00A6543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6543F"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43F" w:rsidRPr="00A6543F">
        <w:rPr>
          <w:rFonts w:ascii="Times New Roman" w:hAnsi="Times New Roman" w:cs="Times New Roman"/>
          <w:sz w:val="28"/>
          <w:szCs w:val="28"/>
          <w:lang w:val="uk-UA"/>
        </w:rPr>
        <w:t>Римарука, Юрія Андруховича, Оксани Забужко</w:t>
      </w:r>
      <w:r w:rsidR="00A654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43F" w:rsidRPr="000B6F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623" w:rsidRPr="000B6F66">
        <w:rPr>
          <w:rFonts w:ascii="Times New Roman" w:hAnsi="Times New Roman" w:cs="Times New Roman"/>
          <w:sz w:val="28"/>
          <w:szCs w:val="28"/>
          <w:lang w:val="uk-UA"/>
        </w:rPr>
        <w:t>Утворення АУП (Асоціації українських письменників).</w:t>
      </w:r>
      <w:r w:rsidR="00A6543F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Література </w:t>
      </w:r>
      <w:r w:rsidR="00364511">
        <w:rPr>
          <w:rFonts w:ascii="Times New Roman" w:hAnsi="Times New Roman" w:cs="Times New Roman"/>
          <w:sz w:val="28"/>
          <w:szCs w:val="28"/>
          <w:lang w:val="uk-UA"/>
        </w:rPr>
        <w:t>елітарна і масова. Постмодернізм як один із художніх напрямів мистецтва 90-х років, його риси. Сучасні часописи та альманахи.</w:t>
      </w:r>
    </w:p>
    <w:p w:rsidR="004C0150" w:rsidRPr="000B6F66" w:rsidRDefault="004C0150" w:rsidP="00640623">
      <w:pPr>
        <w:pStyle w:val="Style1"/>
        <w:widowControl/>
        <w:spacing w:line="240" w:lineRule="auto"/>
        <w:ind w:firstLine="567"/>
        <w:rPr>
          <w:rStyle w:val="FontStyle12"/>
          <w:bCs/>
          <w:iCs/>
          <w:sz w:val="28"/>
          <w:szCs w:val="28"/>
          <w:lang w:val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2.7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Теорія літератури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iCs/>
          <w:sz w:val="28"/>
          <w:szCs w:val="28"/>
          <w:lang w:val="uk-UA"/>
        </w:rPr>
        <w:t xml:space="preserve">Зміст і форма художнього твору. </w:t>
      </w:r>
      <w:r w:rsidRPr="000B6F66">
        <w:rPr>
          <w:rStyle w:val="FontStyle12"/>
          <w:bCs/>
          <w:iCs/>
          <w:sz w:val="28"/>
          <w:szCs w:val="28"/>
          <w:lang w:val="uk-UA"/>
        </w:rPr>
        <w:t>Художній образ і літературний тип. Прототип. Зміст і форма художнього твору. Тема та мотиви. Ідея художнього твору. Проблематика та конфлікти в художньому творі.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 xml:space="preserve">Композиція художнього твору. </w:t>
      </w:r>
      <w:r w:rsidRPr="000B6F66">
        <w:rPr>
          <w:rStyle w:val="FontStyle12"/>
          <w:bCs/>
          <w:iCs/>
          <w:sz w:val="28"/>
          <w:szCs w:val="28"/>
          <w:lang w:val="uk-UA"/>
        </w:rPr>
        <w:t>Сюжет і його елементи. Позасюжетні елементи.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 xml:space="preserve">Тропи. </w:t>
      </w:r>
      <w:r w:rsidRPr="000B6F66">
        <w:rPr>
          <w:rStyle w:val="FontStyle12"/>
          <w:bCs/>
          <w:iCs/>
          <w:sz w:val="28"/>
          <w:szCs w:val="28"/>
          <w:lang w:val="uk-UA"/>
        </w:rPr>
        <w:t>Епітет, постійний епітет. Порівняння. Метафора, персоніфікація (уособлення), алегорія. Метонімія; синекдоха. Гіпербола. Оксиморон. Символ.</w:t>
      </w:r>
    </w:p>
    <w:p w:rsidR="00923D42" w:rsidRDefault="00923D42" w:rsidP="004C0150">
      <w:pPr>
        <w:pStyle w:val="Style1"/>
        <w:widowControl/>
        <w:spacing w:line="312" w:lineRule="exact"/>
        <w:ind w:firstLine="567"/>
        <w:rPr>
          <w:rStyle w:val="FontStyle12"/>
          <w:b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2.10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 xml:space="preserve">Види комічного. </w:t>
      </w:r>
      <w:r w:rsidRPr="000B6F66">
        <w:rPr>
          <w:rStyle w:val="FontStyle12"/>
          <w:bCs/>
          <w:iCs/>
          <w:sz w:val="28"/>
          <w:szCs w:val="28"/>
          <w:lang w:val="uk-UA"/>
        </w:rPr>
        <w:t>Гумор, іронія, сатира, сарказм, гротеск.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2.11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>Поетичний синтаксис.</w:t>
      </w:r>
      <w:r w:rsidRPr="000B6F66">
        <w:rPr>
          <w:rStyle w:val="FontStyle12"/>
          <w:sz w:val="28"/>
          <w:szCs w:val="28"/>
          <w:lang w:val="uk-UA" w:eastAsia="uk-UA"/>
        </w:rPr>
        <w:t xml:space="preserve"> 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Інверсія. Тавтологія. Антитеза. Анафора. Риторичні фігури: риторичне звертання та риторичне запитання.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2.12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 xml:space="preserve">Поетичний звукопис. </w:t>
      </w:r>
      <w:r w:rsidRPr="000B6F66">
        <w:rPr>
          <w:rStyle w:val="FontStyle12"/>
          <w:bCs/>
          <w:iCs/>
          <w:sz w:val="28"/>
          <w:szCs w:val="28"/>
          <w:lang w:val="uk-UA"/>
        </w:rPr>
        <w:t>Алітерація й асонанс.</w:t>
      </w:r>
    </w:p>
    <w:p w:rsidR="004C0150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36383" w:rsidRPr="000B6F66" w:rsidRDefault="00436383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numPr>
          <w:ilvl w:val="1"/>
          <w:numId w:val="1"/>
        </w:numPr>
        <w:spacing w:line="312" w:lineRule="exact"/>
        <w:ind w:left="0"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lastRenderedPageBreak/>
        <w:t>Теорія віршування.</w:t>
      </w:r>
      <w:r w:rsidRPr="000B6F66">
        <w:rPr>
          <w:rStyle w:val="FontStyle12"/>
          <w:sz w:val="28"/>
          <w:szCs w:val="28"/>
          <w:lang w:val="uk-UA" w:eastAsia="uk-UA"/>
        </w:rPr>
        <w:t xml:space="preserve"> 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Системи віршування: метрична, силабічна, тонічна та</w:t>
      </w:r>
      <w:r w:rsidRPr="000B6F66">
        <w:rPr>
          <w:rStyle w:val="FontStyle12"/>
          <w:bCs/>
          <w:iCs/>
          <w:sz w:val="28"/>
          <w:szCs w:val="28"/>
          <w:lang w:val="uk-UA"/>
        </w:rPr>
        <w:br/>
        <w:t>силабо-тонічна. Двоскладові та трискладові стопи. Віршові розміри: ямб, хорей,</w:t>
      </w:r>
      <w:r w:rsidRPr="000B6F66">
        <w:rPr>
          <w:rStyle w:val="FontStyle12"/>
          <w:bCs/>
          <w:iCs/>
          <w:sz w:val="28"/>
          <w:szCs w:val="28"/>
          <w:lang w:val="uk-UA"/>
        </w:rPr>
        <w:br/>
        <w:t>дактиль, амфібрахій та анапест. Рима. Основні види римування в катрені (парне,</w:t>
      </w:r>
      <w:r w:rsidRPr="000B6F66">
        <w:rPr>
          <w:rStyle w:val="FontStyle12"/>
          <w:bCs/>
          <w:iCs/>
          <w:sz w:val="28"/>
          <w:szCs w:val="28"/>
          <w:lang w:val="uk-UA"/>
        </w:rPr>
        <w:br/>
        <w:t>перехресне, кільцеве). Поняття про строфу. Види строф: дистих (двовірш), тривірш,</w:t>
      </w:r>
      <w:r w:rsidRPr="000B6F66">
        <w:rPr>
          <w:rStyle w:val="FontStyle12"/>
          <w:bCs/>
          <w:iCs/>
          <w:sz w:val="28"/>
          <w:szCs w:val="28"/>
          <w:lang w:val="uk-UA"/>
        </w:rPr>
        <w:br/>
        <w:t>катрен, терцина. Ознаки класичного сонета. Верлібр.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 xml:space="preserve">Роди і види літератури. </w:t>
      </w:r>
      <w:r w:rsidRPr="000B6F66">
        <w:rPr>
          <w:rStyle w:val="FontStyle12"/>
          <w:bCs/>
          <w:iCs/>
          <w:sz w:val="28"/>
          <w:szCs w:val="28"/>
          <w:lang w:val="uk-UA"/>
        </w:rPr>
        <w:t>Епос. Малі епічні твори: новела, оповідання. Повість як зразок середнього епічного твору. Великі епічні твори: роман, епопея.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 xml:space="preserve">Лірика. </w:t>
      </w:r>
      <w:r w:rsidRPr="000B6F66">
        <w:rPr>
          <w:rStyle w:val="FontStyle12"/>
          <w:bCs/>
          <w:iCs/>
          <w:sz w:val="28"/>
          <w:szCs w:val="28"/>
          <w:lang w:val="uk-UA"/>
        </w:rPr>
        <w:t>Ліричний образ і ліричний герой. Різновиди ліричних творів: ода, послання, романс, медитація, поезія в прозі. Види ліричних творів за тематикою: філософська, патріотична, громадянська, пейзажна й інтимна лірика.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 xml:space="preserve">Ліро-епічні твори. </w:t>
      </w:r>
      <w:r w:rsidRPr="000B6F66">
        <w:rPr>
          <w:rStyle w:val="FontStyle12"/>
          <w:bCs/>
          <w:iCs/>
          <w:sz w:val="28"/>
          <w:szCs w:val="28"/>
          <w:lang w:val="uk-UA"/>
        </w:rPr>
        <w:t>Співомовка, байка, балада, поема та роман у віршах як зразки ліро-епічних творів.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2"/>
          <w:sz w:val="28"/>
          <w:szCs w:val="28"/>
          <w:lang w:val="uk-UA" w:eastAsia="uk-UA"/>
        </w:rPr>
        <w:t xml:space="preserve">Драма. </w:t>
      </w:r>
      <w:r w:rsidRPr="000B6F66">
        <w:rPr>
          <w:rStyle w:val="FontStyle12"/>
          <w:bCs/>
          <w:iCs/>
          <w:sz w:val="28"/>
          <w:szCs w:val="28"/>
          <w:lang w:val="uk-UA"/>
        </w:rPr>
        <w:t>Вертеп. Шкільна драма й інтермедії. Жанрові різновиди сучасної драми: власне драма, трагедія та комедія. Драматична поема.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/>
          <w:bCs/>
          <w:iCs/>
          <w:sz w:val="28"/>
          <w:szCs w:val="28"/>
          <w:lang w:val="uk-UA"/>
        </w:rPr>
      </w:pPr>
      <w:r w:rsidRPr="000B6F66">
        <w:rPr>
          <w:rStyle w:val="FontStyle12"/>
          <w:b/>
          <w:sz w:val="28"/>
          <w:szCs w:val="28"/>
          <w:lang w:val="uk-UA" w:eastAsia="uk-UA"/>
        </w:rPr>
        <w:t>2.18</w:t>
      </w:r>
      <w:r w:rsidRPr="000B6F66">
        <w:rPr>
          <w:rStyle w:val="FontStyle12"/>
          <w:b/>
          <w:sz w:val="28"/>
          <w:szCs w:val="28"/>
          <w:lang w:val="uk-UA" w:eastAsia="uk-UA"/>
        </w:rPr>
        <w:tab/>
        <w:t xml:space="preserve">Літературні стилі та напрями. </w:t>
      </w:r>
      <w:r w:rsidRPr="000B6F66">
        <w:rPr>
          <w:rStyle w:val="FontStyle12"/>
          <w:b/>
          <w:bCs/>
          <w:iCs/>
          <w:sz w:val="28"/>
          <w:szCs w:val="28"/>
          <w:lang w:val="uk-UA"/>
        </w:rPr>
        <w:t>Періодизація розвитку української</w:t>
      </w:r>
      <w:r w:rsidRPr="000B6F66">
        <w:rPr>
          <w:rStyle w:val="FontStyle12"/>
          <w:b/>
          <w:bCs/>
          <w:iCs/>
          <w:sz w:val="28"/>
          <w:szCs w:val="28"/>
          <w:lang w:val="uk-UA"/>
        </w:rPr>
        <w:br/>
        <w:t>літератури.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Доба Відродження. Реформація в українській літературі.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Бароко та його характерні риси. Особливості українського бароко. Козацьке бароко.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Класицизм і його Класицизм і його облив ості. Сентименталізм і його жанри.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Романтизм і його ознаки. Жанрове розмаїття романтизму.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Реалізм. Реалістичні течії другої половини XIX ст. в українській літературі: побутово-просвітницький, революційний і класичний реалізм. "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bCs/>
          <w:iCs/>
          <w:sz w:val="28"/>
          <w:szCs w:val="28"/>
          <w:lang w:val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>Доба модернізму. Особливість українського модернізму. Модерністські течії: неоромантизм, неокласицизм, символізм, імпресіонізм, експресіонізм, футуризм. Характерні ознаки кожної з названих течій. їх розвиток в українській літературі.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  <w:r w:rsidRPr="000B6F66">
        <w:rPr>
          <w:rStyle w:val="FontStyle12"/>
          <w:bCs/>
          <w:iCs/>
          <w:sz w:val="28"/>
          <w:szCs w:val="28"/>
          <w:lang w:val="uk-UA"/>
        </w:rPr>
        <w:t xml:space="preserve">Постмодернізм. Представники українського постмодернізму. Особливості </w:t>
      </w:r>
      <w:r w:rsidRPr="000B6F66">
        <w:rPr>
          <w:rStyle w:val="FontStyle12"/>
          <w:sz w:val="28"/>
          <w:szCs w:val="28"/>
          <w:lang w:val="uk-UA" w:eastAsia="uk-UA"/>
        </w:rPr>
        <w:t>розвитку сучасної літератури, її стильове та жанрове розмаїття.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897B05" w:rsidRPr="000B6F66" w:rsidRDefault="00897B05" w:rsidP="004C0150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/>
        </w:rPr>
      </w:pPr>
    </w:p>
    <w:p w:rsidR="00897B05" w:rsidRPr="000B6F66" w:rsidRDefault="00897B05" w:rsidP="004C0150">
      <w:pPr>
        <w:pStyle w:val="Style1"/>
        <w:widowControl/>
        <w:spacing w:line="312" w:lineRule="exact"/>
        <w:ind w:firstLine="567"/>
        <w:rPr>
          <w:rStyle w:val="FontStyle12"/>
          <w:b/>
          <w:bCs/>
          <w:sz w:val="28"/>
          <w:szCs w:val="28"/>
          <w:lang w:val="uk-UA"/>
        </w:rPr>
      </w:pPr>
    </w:p>
    <w:p w:rsidR="00923D42" w:rsidRDefault="00923D42" w:rsidP="005A3201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3D42" w:rsidRDefault="00923D42" w:rsidP="005A3201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5FBD" w:rsidRDefault="00285FBD" w:rsidP="005A3201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383" w:rsidRDefault="00436383" w:rsidP="005A3201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383" w:rsidRDefault="00436383" w:rsidP="005A3201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383" w:rsidRDefault="00436383" w:rsidP="005A3201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383" w:rsidRDefault="00436383" w:rsidP="005A3201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383" w:rsidRDefault="00436383" w:rsidP="005A3201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383" w:rsidRDefault="00436383" w:rsidP="005A3201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6383" w:rsidRDefault="00436383" w:rsidP="005A3201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3201" w:rsidRPr="000B6F66" w:rsidRDefault="005A3201" w:rsidP="005A3201">
      <w:pPr>
        <w:ind w:left="-709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КРИТЕРІЇ ОЦІНЮВАННЯ НАВЧАЛЬНИХ ДОСЯГНЕНЬ</w:t>
      </w:r>
    </w:p>
    <w:p w:rsidR="00EC1725" w:rsidRDefault="00E453E2" w:rsidP="008333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453E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Тест складається з трьох частин.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І ч</w:t>
      </w:r>
      <w:r w:rsidRPr="00E453E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астина містить 35 завдань закритої форми з української мови,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ІІ</w:t>
      </w:r>
      <w:r w:rsidRPr="00E453E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частина  — 25 завдань з української літератури  закритої форми. Частина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ІІІ </w:t>
      </w:r>
      <w:r w:rsidRPr="00E453E2">
        <w:rPr>
          <w:rFonts w:ascii="Times New Roman" w:hAnsi="Times New Roman" w:cs="Times New Roman"/>
          <w:sz w:val="28"/>
          <w:szCs w:val="28"/>
          <w:lang w:val="uk-UA" w:eastAsia="uk-UA"/>
        </w:rPr>
        <w:t>передбачає написання власного висловлення</w:t>
      </w:r>
      <w:r w:rsidR="00EC172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(орієнтовний обсяг роботи 1 сторінка: 200-250 слів; текст обсягом до 100 слів екзаменатори не перевірятимуть). Неправильно позн</w:t>
      </w:r>
      <w:r w:rsidR="008333FD">
        <w:rPr>
          <w:rFonts w:ascii="Times New Roman" w:hAnsi="Times New Roman" w:cs="Times New Roman"/>
          <w:sz w:val="28"/>
          <w:szCs w:val="28"/>
          <w:lang w:val="uk-UA" w:eastAsia="uk-UA"/>
        </w:rPr>
        <w:t>ачені та підчищені відповіді у бланку відповідей</w:t>
      </w:r>
      <w:r w:rsidR="00EC172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вважатимуться помилкою. Результат залежатиме від загальної кількості правильних відповідей, зазначених у </w:t>
      </w:r>
      <w:r w:rsidR="008333FD">
        <w:rPr>
          <w:rFonts w:ascii="Times New Roman" w:hAnsi="Times New Roman" w:cs="Times New Roman"/>
          <w:sz w:val="28"/>
          <w:szCs w:val="28"/>
          <w:lang w:val="uk-UA" w:eastAsia="uk-UA"/>
        </w:rPr>
        <w:t>бланку</w:t>
      </w:r>
      <w:r w:rsidR="00EC1725">
        <w:rPr>
          <w:rFonts w:ascii="Times New Roman" w:hAnsi="Times New Roman" w:cs="Times New Roman"/>
          <w:sz w:val="28"/>
          <w:szCs w:val="28"/>
          <w:lang w:val="uk-UA" w:eastAsia="uk-UA"/>
        </w:rPr>
        <w:t>, та якості написання власного висловлення.</w:t>
      </w:r>
    </w:p>
    <w:p w:rsidR="00E453E2" w:rsidRPr="00E453E2" w:rsidRDefault="00E453E2" w:rsidP="008333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453E2">
        <w:rPr>
          <w:rFonts w:ascii="Times New Roman" w:hAnsi="Times New Roman" w:cs="Times New Roman"/>
          <w:sz w:val="28"/>
          <w:szCs w:val="28"/>
          <w:lang w:val="uk-UA" w:eastAsia="uk-UA"/>
        </w:rPr>
        <w:t>Загальна кількість завдань – 61. Правила виконання зазначені перед завданнями кожної нової форми. Час виконання – 180 хвилин</w:t>
      </w:r>
      <w:r w:rsidR="008333FD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EC1725" w:rsidRDefault="00EC1725" w:rsidP="003D0996">
      <w:pPr>
        <w:autoSpaceDE w:val="0"/>
        <w:autoSpaceDN w:val="0"/>
        <w:adjustRightInd w:val="0"/>
        <w:ind w:left="142" w:firstLine="709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</w:pPr>
    </w:p>
    <w:p w:rsidR="00E453E2" w:rsidRPr="003D0996" w:rsidRDefault="003D0996" w:rsidP="003D0996">
      <w:pPr>
        <w:autoSpaceDE w:val="0"/>
        <w:autoSpaceDN w:val="0"/>
        <w:adjustRightInd w:val="0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D0996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Н</w:t>
      </w:r>
      <w:r w:rsidR="00EC1725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ОРМАТИВИ ОЦІНЮВАННЯ ТЕСТУ</w:t>
      </w:r>
    </w:p>
    <w:p w:rsidR="004C0150" w:rsidRPr="000B6F66" w:rsidRDefault="00EC1725" w:rsidP="008333FD">
      <w:pPr>
        <w:pStyle w:val="Style1"/>
        <w:widowControl/>
        <w:spacing w:line="276" w:lineRule="auto"/>
        <w:ind w:firstLine="567"/>
        <w:rPr>
          <w:rStyle w:val="FontStyle12"/>
          <w:sz w:val="28"/>
          <w:szCs w:val="28"/>
          <w:lang w:val="uk-UA" w:eastAsia="uk-UA"/>
        </w:rPr>
      </w:pPr>
      <w:r w:rsidRPr="00E453E2">
        <w:rPr>
          <w:sz w:val="28"/>
          <w:szCs w:val="28"/>
          <w:lang w:val="uk-UA" w:eastAsia="uk-UA"/>
        </w:rPr>
        <w:t xml:space="preserve">Оцінювання виконання завдань з української мови та літератури: </w:t>
      </w:r>
      <w:r>
        <w:rPr>
          <w:sz w:val="28"/>
          <w:szCs w:val="28"/>
          <w:lang w:val="uk-UA" w:eastAsia="uk-UA"/>
        </w:rPr>
        <w:t>І</w:t>
      </w:r>
      <w:r w:rsidRPr="00E453E2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>ІІ</w:t>
      </w:r>
      <w:r w:rsidRPr="00E453E2">
        <w:rPr>
          <w:sz w:val="28"/>
          <w:szCs w:val="28"/>
          <w:lang w:val="uk-UA" w:eastAsia="uk-UA"/>
        </w:rPr>
        <w:t xml:space="preserve"> частини – кожне завдання оцінюється у 3 (три) бали, 3 частина – 20 балів. Максимальна кількість балів – 200 балів. </w:t>
      </w:r>
      <w:r w:rsidR="00640623" w:rsidRPr="000B6F66">
        <w:rPr>
          <w:rStyle w:val="FontStyle12"/>
          <w:sz w:val="28"/>
          <w:szCs w:val="28"/>
          <w:lang w:val="uk-UA" w:eastAsia="uk-UA"/>
        </w:rPr>
        <w:t>Мінімальн</w:t>
      </w:r>
      <w:r>
        <w:rPr>
          <w:rStyle w:val="FontStyle12"/>
          <w:sz w:val="28"/>
          <w:szCs w:val="28"/>
          <w:lang w:val="uk-UA" w:eastAsia="uk-UA"/>
        </w:rPr>
        <w:t>а кількість балів</w:t>
      </w:r>
      <w:r w:rsidR="00640623" w:rsidRPr="000B6F66">
        <w:rPr>
          <w:rStyle w:val="FontStyle12"/>
          <w:sz w:val="28"/>
          <w:szCs w:val="28"/>
          <w:lang w:val="uk-UA" w:eastAsia="uk-UA"/>
        </w:rPr>
        <w:t xml:space="preserve"> -124.</w:t>
      </w: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jc w:val="left"/>
        <w:rPr>
          <w:rStyle w:val="FontStyle12"/>
          <w:sz w:val="28"/>
          <w:szCs w:val="28"/>
          <w:lang w:val="uk-UA" w:eastAsia="uk-UA"/>
        </w:rPr>
      </w:pPr>
    </w:p>
    <w:p w:rsidR="004C0150" w:rsidRPr="000B6F66" w:rsidRDefault="004C0150" w:rsidP="004C0150">
      <w:pPr>
        <w:pStyle w:val="Style1"/>
        <w:widowControl/>
        <w:spacing w:line="312" w:lineRule="exact"/>
        <w:ind w:firstLine="567"/>
        <w:jc w:val="left"/>
        <w:rPr>
          <w:rStyle w:val="FontStyle12"/>
          <w:sz w:val="28"/>
          <w:szCs w:val="28"/>
          <w:lang w:val="uk-UA" w:eastAsia="uk-UA"/>
        </w:rPr>
      </w:pPr>
    </w:p>
    <w:p w:rsidR="00923D42" w:rsidRDefault="00923D4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5A3201" w:rsidRPr="000B6F66" w:rsidRDefault="005A3201" w:rsidP="005A32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РЕКОМЕНДОВАНОЇ ЛІТЕРАТУРИ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1 Глазова О. П., Кузнєцов Ю. В. Рідна мова: Підруч. для 5 кл. загальноосвіт. навч. закл. - К.: Педагогічна преса, 2005.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2 Шелехова Г. Т., Остаф Я. І., Скуратівський Л. В. Рідна мова: Підручник для 9 кл. - К.: Освіта, 2002.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3 Глазова О. П., Кузнєцов Ю. В. Рідна мова: Підруч. для 6 кл. загальноосвіт. навч. закл. - К.: Педагогічна преса, 2006.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4 Передрій Г. Р., Скуратівський Л. В., Шелехова Г. Т., Остаф Я. І. Рідна мова: Підруч. для 7 кл. - К.: Освіта, 2003.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5 Олійник О. Б. Українська мова: Підручн. для 8 кл. серед. шк. - К.: Вікторія, 2004.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6 Степанишин Б. І. Українська література: Підруч. для 9 кл. загальноосвіт. навч. закл. - К.: Арт-освіта, 2004.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7 Українська література: Хрестоматія нововведених творів за програмою 2002 року: У 3-х част./Автор-упорядник Р.В.Мовчан. - Частина третя (9 - 11 класи). - К.: Генеза, 2003.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8 Джерела пружно б'ють: Хрестоматія з української літератури для 9 класу/ Уклав Борис Степанишин. - К.: Арт-Освіта, 2004.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9 Хропко П. П. Українська література: Підруч. для 10 кл. загальноосвіт. навч. закл. - К.: Школяр, 2005.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10 Українська література: Хрестоматія для 10 класу середніх загальноосвітніх навчальних закладів/ Упоряд. П.П. Хропко, В.Ф.Погребенник. - К.: Ковчег, 2003.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11 Срібний птах: Хрестоматія з української літератури для 11 кл. загально освіт. навч. закл. - Част. ІІ. / Упоряд. Г. Ф. Семенюк, М. П. Ткачук, А. Б . Гуляк. - К.: Освіта, 2006.</w:t>
      </w:r>
    </w:p>
    <w:p w:rsidR="005A3201" w:rsidRPr="000B6F66" w:rsidRDefault="005A3201" w:rsidP="006406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F66">
        <w:rPr>
          <w:rFonts w:ascii="Times New Roman" w:hAnsi="Times New Roman" w:cs="Times New Roman"/>
          <w:sz w:val="28"/>
          <w:szCs w:val="28"/>
          <w:lang w:val="uk-UA"/>
        </w:rPr>
        <w:t>12 Семенюк Г. Ф., Ткачук М. П., Ковальчук О. Г. Українська література: Підруч. для 11 кл. загальноосвіт. навч. закл. - К.: Освіта, 2006.</w:t>
      </w:r>
    </w:p>
    <w:p w:rsidR="005A3201" w:rsidRPr="000B6F66" w:rsidRDefault="003D66BA" w:rsidP="00640623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r:id="rId5" w:tgtFrame="_blank" w:history="1"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13 Новосьолова В.І., Скуратівський Л.В., Плетньова Л.В. Українська мова: збірник тестових завдань для підготовки до зовнішнього незалежного оцінювання. – К.: Генеза, 2009.</w:t>
        </w:r>
      </w:hyperlink>
    </w:p>
    <w:p w:rsidR="005A3201" w:rsidRPr="000B6F66" w:rsidRDefault="003D66BA" w:rsidP="00640623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r:id="rId6" w:tgtFrame="_blank" w:history="1"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14 Українська мова і література - завдання та відповіді зовнішнього незалежного оцінювання 2008 року.</w:t>
        </w:r>
      </w:hyperlink>
    </w:p>
    <w:p w:rsidR="005A3201" w:rsidRPr="000B6F66" w:rsidRDefault="003D66BA" w:rsidP="00640623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hyperlink r:id="rId7" w:tgtFrame="_blank" w:history="1"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15 Українська мова і література - завдання та відповіді зовнішнього незалежного оцінювання 2007 року.</w:t>
        </w:r>
      </w:hyperlink>
    </w:p>
    <w:p w:rsidR="003608A0" w:rsidRPr="000B6F66" w:rsidRDefault="003D66BA" w:rsidP="00CC4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8" w:tgtFrame="_blank" w:history="1">
        <w:r w:rsidR="005A3201" w:rsidRPr="000B6F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16 Шелехова Г. Т., Остаф Я. І., Скуратівський Л. В. Рідна мова: Підручник для 8 кл. - К.: Освіта, 2004.</w:t>
        </w:r>
      </w:hyperlink>
    </w:p>
    <w:sectPr w:rsidR="003608A0" w:rsidRPr="000B6F66" w:rsidSect="00436383">
      <w:type w:val="continuous"/>
      <w:pgSz w:w="11909" w:h="16834"/>
      <w:pgMar w:top="709" w:right="710" w:bottom="284" w:left="993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CD6"/>
    <w:multiLevelType w:val="hybridMultilevel"/>
    <w:tmpl w:val="F44CB4C6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C4F4E"/>
    <w:multiLevelType w:val="hybridMultilevel"/>
    <w:tmpl w:val="72105DC6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D1970"/>
    <w:multiLevelType w:val="multilevel"/>
    <w:tmpl w:val="0C9059E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-4"/>
        </w:tabs>
        <w:ind w:left="-4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1047"/>
        </w:tabs>
        <w:ind w:left="-104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756"/>
        </w:tabs>
        <w:ind w:left="-17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2105"/>
        </w:tabs>
        <w:ind w:left="-210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2814"/>
        </w:tabs>
        <w:ind w:left="-281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3163"/>
        </w:tabs>
        <w:ind w:left="-31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3512"/>
        </w:tabs>
        <w:ind w:left="-3512" w:hanging="2160"/>
      </w:pPr>
      <w:rPr>
        <w:rFonts w:hint="default"/>
        <w:b/>
      </w:rPr>
    </w:lvl>
  </w:abstractNum>
  <w:abstractNum w:abstractNumId="3">
    <w:nsid w:val="739C7381"/>
    <w:multiLevelType w:val="hybridMultilevel"/>
    <w:tmpl w:val="C1DEDA52"/>
    <w:lvl w:ilvl="0" w:tplc="6C6A752A"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4C0150"/>
    <w:rsid w:val="0006109B"/>
    <w:rsid w:val="000831CD"/>
    <w:rsid w:val="000B6F66"/>
    <w:rsid w:val="000D1646"/>
    <w:rsid w:val="000F6216"/>
    <w:rsid w:val="00137F51"/>
    <w:rsid w:val="00195DF3"/>
    <w:rsid w:val="00217637"/>
    <w:rsid w:val="0024268B"/>
    <w:rsid w:val="00285FBD"/>
    <w:rsid w:val="002F76E8"/>
    <w:rsid w:val="00301BA9"/>
    <w:rsid w:val="003608A0"/>
    <w:rsid w:val="00364511"/>
    <w:rsid w:val="003D0996"/>
    <w:rsid w:val="003D66BA"/>
    <w:rsid w:val="00436383"/>
    <w:rsid w:val="004C0150"/>
    <w:rsid w:val="004C6054"/>
    <w:rsid w:val="00534F62"/>
    <w:rsid w:val="00547F76"/>
    <w:rsid w:val="005A3201"/>
    <w:rsid w:val="005B0A9D"/>
    <w:rsid w:val="00611FC4"/>
    <w:rsid w:val="00640623"/>
    <w:rsid w:val="007150A9"/>
    <w:rsid w:val="0078561A"/>
    <w:rsid w:val="008333FD"/>
    <w:rsid w:val="00897B05"/>
    <w:rsid w:val="00923D42"/>
    <w:rsid w:val="00931E1C"/>
    <w:rsid w:val="00977959"/>
    <w:rsid w:val="00A54544"/>
    <w:rsid w:val="00A6543F"/>
    <w:rsid w:val="00B23CB0"/>
    <w:rsid w:val="00B94EC9"/>
    <w:rsid w:val="00CC4769"/>
    <w:rsid w:val="00E453E2"/>
    <w:rsid w:val="00EC1725"/>
    <w:rsid w:val="00EE53D0"/>
    <w:rsid w:val="00F57EA3"/>
    <w:rsid w:val="00FD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A0"/>
  </w:style>
  <w:style w:type="paragraph" w:styleId="1">
    <w:name w:val="heading 1"/>
    <w:basedOn w:val="a"/>
    <w:next w:val="a"/>
    <w:link w:val="10"/>
    <w:uiPriority w:val="99"/>
    <w:qFormat/>
    <w:rsid w:val="004C015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4C0150"/>
    <w:pPr>
      <w:keepNext/>
      <w:spacing w:after="0" w:line="240" w:lineRule="auto"/>
      <w:ind w:left="540"/>
      <w:outlineLvl w:val="1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C0150"/>
    <w:pPr>
      <w:widowControl w:val="0"/>
      <w:autoSpaceDE w:val="0"/>
      <w:autoSpaceDN w:val="0"/>
      <w:adjustRightInd w:val="0"/>
      <w:spacing w:after="0" w:line="324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C0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4C0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4C015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rsid w:val="004C015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4C0150"/>
    <w:rPr>
      <w:rFonts w:ascii="Times New Roman" w:hAnsi="Times New Roman" w:cs="Times New Roman"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4C015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C015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Hyperlink"/>
    <w:basedOn w:val="a0"/>
    <w:uiPriority w:val="99"/>
    <w:semiHidden/>
    <w:unhideWhenUsed/>
    <w:rsid w:val="005A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t.svitosvit.ua/book.aspx?id=349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112.com.ua/?page=qual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stportal.gov.ua/index.php/text/zno2008/" TargetMode="External"/><Relationship Id="rId5" Type="http://schemas.openxmlformats.org/officeDocument/2006/relationships/hyperlink" Target="http://test.svitosvit.ua/book.aspx?id=236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12</Pages>
  <Words>13021</Words>
  <Characters>7422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u1</cp:lastModifiedBy>
  <cp:revision>19</cp:revision>
  <dcterms:created xsi:type="dcterms:W3CDTF">2013-02-27T11:04:00Z</dcterms:created>
  <dcterms:modified xsi:type="dcterms:W3CDTF">2015-03-12T08:59:00Z</dcterms:modified>
</cp:coreProperties>
</file>