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D6" w:rsidRDefault="00671CD6" w:rsidP="00671CD6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671CD6" w:rsidRPr="00010001" w:rsidTr="00671CD6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9747" w:type="dxa"/>
          </w:tcPr>
          <w:p w:rsidR="00671CD6" w:rsidRDefault="00671CD6" w:rsidP="00010001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  <w:r w:rsidRPr="00671CD6">
              <w:rPr>
                <w:sz w:val="28"/>
                <w:szCs w:val="28"/>
              </w:rPr>
              <w:t xml:space="preserve"> </w:t>
            </w:r>
            <w:r w:rsidR="00010001">
              <w:rPr>
                <w:sz w:val="28"/>
                <w:szCs w:val="28"/>
                <w:lang w:val="uk-UA"/>
              </w:rPr>
              <w:t xml:space="preserve">Відповідно до </w:t>
            </w:r>
            <w:proofErr w:type="spellStart"/>
            <w:r w:rsidRPr="00671CD6">
              <w:rPr>
                <w:bCs/>
                <w:sz w:val="28"/>
                <w:szCs w:val="28"/>
              </w:rPr>
              <w:t>Додат</w:t>
            </w:r>
            <w:r w:rsidR="00010001">
              <w:rPr>
                <w:bCs/>
                <w:sz w:val="28"/>
                <w:szCs w:val="28"/>
                <w:lang w:val="uk-UA"/>
              </w:rPr>
              <w:t>ку</w:t>
            </w:r>
            <w:proofErr w:type="spellEnd"/>
            <w:r w:rsidRPr="00671CD6">
              <w:rPr>
                <w:bCs/>
                <w:sz w:val="28"/>
                <w:szCs w:val="28"/>
              </w:rPr>
              <w:t xml:space="preserve"> до протоколу № 1 </w:t>
            </w:r>
            <w:r w:rsidRPr="00010001">
              <w:rPr>
                <w:bCs/>
                <w:sz w:val="28"/>
                <w:szCs w:val="28"/>
                <w:lang w:val="uk-UA"/>
              </w:rPr>
              <w:t>засідання Конкурсної комісії Міністерства освіти і науки України з відбору виконавців державного замовлення на підготовку фахівців, наукових, науково-педагогічних та робітничих кадрів, підвищення кваліфікації та перепідготовку кадрів, щодо обсягів прийому за державним замовленням за освітньо-кваліфікаційним рівнем молодшого спеціаліста для закладів вищої освіти, що знаходяться у сфері управління Міністерства освіти і науки України</w:t>
            </w:r>
            <w:r w:rsidR="00010001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010001" w:rsidRDefault="00010001" w:rsidP="00010001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</w:p>
          <w:tbl>
            <w:tblPr>
              <w:tblStyle w:val="a3"/>
              <w:tblW w:w="9634" w:type="dxa"/>
              <w:tblLayout w:type="fixed"/>
              <w:tblLook w:val="04A0"/>
            </w:tblPr>
            <w:tblGrid>
              <w:gridCol w:w="4957"/>
              <w:gridCol w:w="1134"/>
              <w:gridCol w:w="1276"/>
              <w:gridCol w:w="1133"/>
              <w:gridCol w:w="1134"/>
            </w:tblGrid>
            <w:tr w:rsidR="00010001" w:rsidTr="00010001">
              <w:trPr>
                <w:trHeight w:val="412"/>
              </w:trPr>
              <w:tc>
                <w:tcPr>
                  <w:tcW w:w="4957" w:type="dxa"/>
                  <w:vMerge w:val="restart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СПЕЦІАЛЬНІСТЬ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Місця державного замовлення на денну форму навчання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Квота – 1 (відповідно до рішення засідання Приймальної комісії протокол №6 від 12.07.2018)</w:t>
                  </w:r>
                </w:p>
              </w:tc>
            </w:tr>
            <w:tr w:rsidR="00010001" w:rsidTr="00010001">
              <w:trPr>
                <w:trHeight w:val="224"/>
              </w:trPr>
              <w:tc>
                <w:tcPr>
                  <w:tcW w:w="4957" w:type="dxa"/>
                  <w:vMerge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БЗСО (9 кл.)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ПЗСО (11 кл.)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БЗСО (9 кл.)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ПЗСО (11 кл.)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022 "Дизайн"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071 "Облік і оподаткування 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133 "Галузеве машинобудування"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141 "Електроенергетика, електротехніка та електромеханіка"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151 "Автоматизація та комп'ютерно-інтегровані технології"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Tr="00010001">
              <w:tc>
                <w:tcPr>
                  <w:tcW w:w="4957" w:type="dxa"/>
                </w:tcPr>
                <w:p w:rsidR="00010001" w:rsidRDefault="00010001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161 "Хімічні технології та інженерія" </w:t>
                  </w:r>
                </w:p>
              </w:tc>
              <w:tc>
                <w:tcPr>
                  <w:tcW w:w="1134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010001" w:rsidRPr="00010001" w:rsidTr="00010001">
              <w:tc>
                <w:tcPr>
                  <w:tcW w:w="4957" w:type="dxa"/>
                </w:tcPr>
                <w:p w:rsidR="00010001" w:rsidRPr="00010001" w:rsidRDefault="00010001" w:rsidP="00010001">
                  <w:pPr>
                    <w:pStyle w:val="Default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010001">
                    <w:rPr>
                      <w:b/>
                      <w:sz w:val="28"/>
                      <w:szCs w:val="28"/>
                      <w:lang w:val="uk-UA"/>
                    </w:rPr>
                    <w:t>Всього</w:t>
                  </w:r>
                </w:p>
              </w:tc>
              <w:tc>
                <w:tcPr>
                  <w:tcW w:w="1134" w:type="dxa"/>
                </w:tcPr>
                <w:p w:rsidR="00010001" w:rsidRPr="00010001" w:rsidRDefault="00010001" w:rsidP="00010001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010001">
                    <w:rPr>
                      <w:b/>
                      <w:sz w:val="28"/>
                      <w:szCs w:val="28"/>
                      <w:lang w:val="uk-UA"/>
                    </w:rPr>
                    <w:t>74</w:t>
                  </w:r>
                </w:p>
              </w:tc>
              <w:tc>
                <w:tcPr>
                  <w:tcW w:w="1276" w:type="dxa"/>
                </w:tcPr>
                <w:p w:rsidR="00010001" w:rsidRPr="00010001" w:rsidRDefault="00010001" w:rsidP="00010001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010001">
                    <w:rPr>
                      <w:b/>
                      <w:sz w:val="28"/>
                      <w:szCs w:val="28"/>
                      <w:lang w:val="uk-UA"/>
                    </w:rPr>
                    <w:t>24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</w:tcPr>
                <w:p w:rsidR="00010001" w:rsidRPr="00010001" w:rsidRDefault="00010001" w:rsidP="00010001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6</w:t>
                  </w:r>
                </w:p>
                <w:p w:rsidR="00010001" w:rsidRPr="00010001" w:rsidRDefault="00010001" w:rsidP="00010001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10001" w:rsidRPr="00010001" w:rsidRDefault="00010001" w:rsidP="000100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00000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0001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0001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секретар</w:t>
      </w:r>
    </w:p>
    <w:p w:rsidR="00010001" w:rsidRPr="00010001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приймальної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Бешун</w:t>
      </w:r>
      <w:proofErr w:type="spellEnd"/>
    </w:p>
    <w:sectPr w:rsidR="00010001" w:rsidRPr="0001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1CD6"/>
    <w:rsid w:val="00010001"/>
    <w:rsid w:val="0067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10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2018-07-13T09:08:00Z</dcterms:created>
  <dcterms:modified xsi:type="dcterms:W3CDTF">2018-07-13T09:28:00Z</dcterms:modified>
</cp:coreProperties>
</file>